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A6" w:rsidRPr="00246C62" w:rsidRDefault="00812126" w:rsidP="00812126">
      <w:pPr>
        <w:rPr>
          <w:rFonts w:ascii="仿宋_GB2312" w:eastAsia="仿宋_GB2312"/>
          <w:b/>
          <w:sz w:val="32"/>
          <w:szCs w:val="32"/>
        </w:rPr>
      </w:pPr>
      <w:r w:rsidRPr="00246C62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246C62">
        <w:rPr>
          <w:rFonts w:ascii="Times New Roman" w:eastAsia="黑体" w:hAnsi="Times New Roman" w:cs="黑体" w:hint="eastAsia"/>
          <w:sz w:val="32"/>
          <w:szCs w:val="32"/>
        </w:rPr>
        <w:t xml:space="preserve">1  </w:t>
      </w:r>
      <w:r w:rsidRPr="00246C62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812126" w:rsidRPr="00246C62" w:rsidRDefault="00812126" w:rsidP="00812126">
      <w:pPr>
        <w:rPr>
          <w:rFonts w:ascii="Times New Roman" w:eastAsia="华文中宋" w:hAnsi="华文中宋" w:cs="华文中宋"/>
          <w:b/>
          <w:bCs/>
          <w:sz w:val="52"/>
          <w:szCs w:val="52"/>
        </w:rPr>
      </w:pPr>
      <w:r w:rsidRPr="00246C62">
        <w:rPr>
          <w:rFonts w:ascii="Times New Roman" w:eastAsia="华文中宋" w:hAnsi="华文中宋" w:cs="华文中宋" w:hint="eastAsia"/>
          <w:b/>
          <w:bCs/>
          <w:sz w:val="52"/>
          <w:szCs w:val="52"/>
        </w:rPr>
        <w:t>学位授予质量研究课题选题指南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</w:t>
      </w:r>
    </w:p>
    <w:p w:rsidR="00812126" w:rsidRPr="00246C62" w:rsidRDefault="00812126" w:rsidP="00812126">
      <w:pPr>
        <w:rPr>
          <w:rFonts w:ascii="仿宋_GB2312" w:eastAsia="仿宋_GB2312"/>
          <w:b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</w:t>
      </w:r>
      <w:r w:rsidRPr="00246C62">
        <w:rPr>
          <w:rFonts w:ascii="仿宋_GB2312" w:eastAsia="仿宋_GB2312" w:hint="eastAsia"/>
          <w:b/>
          <w:sz w:val="32"/>
          <w:szCs w:val="32"/>
        </w:rPr>
        <w:t>一、学士学位授予质量研究</w:t>
      </w:r>
    </w:p>
    <w:p w:rsidR="00812126" w:rsidRPr="00246C62" w:rsidRDefault="00812126" w:rsidP="00812126">
      <w:pPr>
        <w:ind w:leftChars="228" w:left="479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1．学士学位授予质量现状与评价研究</w:t>
      </w:r>
    </w:p>
    <w:p w:rsidR="00812126" w:rsidRPr="00246C62" w:rsidRDefault="00812126" w:rsidP="00812126">
      <w:pPr>
        <w:ind w:leftChars="228" w:left="479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2．学士学位质量观研究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3．新时代中</w:t>
      </w:r>
      <w:r w:rsidR="00791DEA" w:rsidRPr="00246C62">
        <w:rPr>
          <w:rFonts w:ascii="仿宋_GB2312" w:eastAsia="仿宋_GB2312" w:hint="eastAsia"/>
          <w:sz w:val="32"/>
          <w:szCs w:val="32"/>
        </w:rPr>
        <w:t>国特色社会主义建设</w:t>
      </w:r>
      <w:r w:rsidRPr="00246C62">
        <w:rPr>
          <w:rFonts w:ascii="仿宋_GB2312" w:eastAsia="仿宋_GB2312" w:hint="eastAsia"/>
          <w:sz w:val="32"/>
          <w:szCs w:val="32"/>
        </w:rPr>
        <w:t>对提高学士学位授予质量的需求研究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4．高校“双一流”建设背景下提高学士学位授予质量的研究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5．学士学位授予质量的中外比较研究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6．学士学位德育质量标准的研究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7．学士学位（文科类）授予质量标准的研究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8．学士学位（理工科类）授予质量标准的研究</w:t>
      </w:r>
    </w:p>
    <w:p w:rsidR="00812126" w:rsidRPr="00F41D6B" w:rsidRDefault="00812126" w:rsidP="00812126">
      <w:pPr>
        <w:ind w:leftChars="228" w:left="959" w:hangingChars="150" w:hanging="480"/>
        <w:rPr>
          <w:rFonts w:ascii="仿宋_GB2312" w:eastAsia="仿宋_GB2312"/>
          <w:spacing w:val="-10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9．</w:t>
      </w:r>
      <w:r w:rsidRPr="00F41D6B">
        <w:rPr>
          <w:rFonts w:ascii="仿宋_GB2312" w:eastAsia="仿宋_GB2312" w:hint="eastAsia"/>
          <w:spacing w:val="-10"/>
          <w:sz w:val="32"/>
          <w:szCs w:val="32"/>
        </w:rPr>
        <w:t>建立与本单位办学目标相一致的学士学位质量标准研究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10．提高学士学位授予质量的影响因素及其对策研究     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11．提高学士学位授予质量的政策、机制与制度研究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12．学士学位授予质量评价体系、机制与制度的研究</w:t>
      </w:r>
    </w:p>
    <w:p w:rsidR="00812126" w:rsidRPr="00F41D6B" w:rsidRDefault="00812126" w:rsidP="00812126">
      <w:pPr>
        <w:ind w:leftChars="228" w:left="1119" w:hangingChars="200" w:hanging="640"/>
        <w:rPr>
          <w:rFonts w:ascii="仿宋_GB2312" w:eastAsia="仿宋_GB2312"/>
          <w:spacing w:val="-10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13．</w:t>
      </w:r>
      <w:r w:rsidRPr="00F41D6B">
        <w:rPr>
          <w:rFonts w:ascii="仿宋_GB2312" w:eastAsia="仿宋_GB2312" w:hint="eastAsia"/>
          <w:spacing w:val="-10"/>
          <w:sz w:val="32"/>
          <w:szCs w:val="32"/>
        </w:rPr>
        <w:t>加强学士学位授予质量监管体系、机制与制度的研究</w:t>
      </w:r>
    </w:p>
    <w:p w:rsidR="00812126" w:rsidRPr="00246C62" w:rsidRDefault="00812126" w:rsidP="00812126">
      <w:pPr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246C62">
        <w:rPr>
          <w:rFonts w:ascii="仿宋_GB2312" w:eastAsia="仿宋_GB2312" w:hint="eastAsia"/>
          <w:b/>
          <w:sz w:val="32"/>
          <w:szCs w:val="32"/>
        </w:rPr>
        <w:t>二、硕士学位授予质量研究</w:t>
      </w:r>
    </w:p>
    <w:p w:rsidR="00812126" w:rsidRPr="00246C62" w:rsidRDefault="00812126" w:rsidP="00812126">
      <w:pPr>
        <w:ind w:leftChars="228" w:left="479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1．硕士学位授予质量现状与评价研究</w:t>
      </w:r>
    </w:p>
    <w:p w:rsidR="00812126" w:rsidRPr="00246C62" w:rsidRDefault="00812126" w:rsidP="00812126">
      <w:pPr>
        <w:ind w:leftChars="228" w:left="479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2．硕士学位质量观研究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lastRenderedPageBreak/>
        <w:t>3．新时代中</w:t>
      </w:r>
      <w:r w:rsidR="00791DEA" w:rsidRPr="00246C62">
        <w:rPr>
          <w:rFonts w:ascii="仿宋_GB2312" w:eastAsia="仿宋_GB2312" w:hint="eastAsia"/>
          <w:sz w:val="32"/>
          <w:szCs w:val="32"/>
        </w:rPr>
        <w:t>国特色社会主义建设</w:t>
      </w:r>
      <w:r w:rsidRPr="00246C62">
        <w:rPr>
          <w:rFonts w:ascii="仿宋_GB2312" w:eastAsia="仿宋_GB2312" w:hint="eastAsia"/>
          <w:sz w:val="32"/>
          <w:szCs w:val="32"/>
        </w:rPr>
        <w:t>对提高硕士学位授予质量的需求研究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4．高校“双一流”建设背景下提高硕士学位授予质量的研究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5．硕士学位授予质量的中外比较研究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6．硕士学位德育质量标准的研究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7．学术硕士学位（文学、历史、哲学类）授予质量标准的研究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8．学术硕士学位（理科、工科类）授予质量标准的研究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9．学术硕士学位（农科、医科类）授予质量标准的研究</w:t>
      </w:r>
    </w:p>
    <w:p w:rsidR="00812126" w:rsidRPr="00246C62" w:rsidRDefault="00812126" w:rsidP="00812126">
      <w:pPr>
        <w:ind w:leftChars="228" w:left="1119" w:hangingChars="200" w:hanging="64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10．学术硕士学位（经济、管理、法律、教育类）授予质量标准的研究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11．学术硕士学位（艺术类）授予质量标准的研究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12．专业硕士学位（按专业类型）授予质量标准的研究</w:t>
      </w:r>
    </w:p>
    <w:p w:rsidR="00812126" w:rsidRPr="00246C62" w:rsidRDefault="00812126" w:rsidP="00812126">
      <w:pPr>
        <w:ind w:leftChars="228" w:left="1119" w:hangingChars="200" w:hanging="64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13．建立与本单位办学目标相一致的硕士学位质量标准研究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14．提高硕士学位授予质量的影响因素及其对策研究     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15．提高硕士学位授予质量的政策、机制与制度研究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16．硕士学位授予质量评价体系、机制与制度研究</w:t>
      </w:r>
    </w:p>
    <w:p w:rsidR="00812126" w:rsidRPr="00F41D6B" w:rsidRDefault="00812126" w:rsidP="00812126">
      <w:pPr>
        <w:ind w:leftChars="228" w:left="1119" w:hangingChars="200" w:hanging="640"/>
        <w:rPr>
          <w:rFonts w:ascii="仿宋_GB2312" w:eastAsia="仿宋_GB2312"/>
          <w:spacing w:val="-10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17．</w:t>
      </w:r>
      <w:r w:rsidRPr="00F41D6B">
        <w:rPr>
          <w:rFonts w:ascii="仿宋_GB2312" w:eastAsia="仿宋_GB2312" w:hint="eastAsia"/>
          <w:spacing w:val="-10"/>
          <w:sz w:val="32"/>
          <w:szCs w:val="32"/>
        </w:rPr>
        <w:t>加强硕士学位授予质量监管体系、机制与制度的研究</w:t>
      </w:r>
    </w:p>
    <w:p w:rsidR="00812126" w:rsidRPr="00246C62" w:rsidRDefault="00812126" w:rsidP="00812126">
      <w:pPr>
        <w:ind w:leftChars="228" w:left="1119" w:hangingChars="200" w:hanging="640"/>
        <w:rPr>
          <w:rFonts w:ascii="仿宋_GB2312" w:eastAsia="仿宋_GB2312"/>
          <w:sz w:val="32"/>
          <w:szCs w:val="32"/>
        </w:rPr>
      </w:pPr>
    </w:p>
    <w:p w:rsidR="00812126" w:rsidRPr="00246C62" w:rsidRDefault="00812126" w:rsidP="00812126">
      <w:pPr>
        <w:rPr>
          <w:rFonts w:ascii="仿宋_GB2312" w:eastAsia="仿宋_GB2312"/>
          <w:b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</w:t>
      </w:r>
      <w:r w:rsidRPr="00246C62">
        <w:rPr>
          <w:rFonts w:ascii="仿宋_GB2312" w:eastAsia="仿宋_GB2312" w:hint="eastAsia"/>
          <w:b/>
          <w:sz w:val="32"/>
          <w:szCs w:val="32"/>
        </w:rPr>
        <w:t>三、博士学位授予质量研究</w:t>
      </w:r>
    </w:p>
    <w:p w:rsidR="00812126" w:rsidRPr="00246C62" w:rsidRDefault="00812126" w:rsidP="00812126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lastRenderedPageBreak/>
        <w:t xml:space="preserve"> 1．博士学位授予质量现状与评价研究</w:t>
      </w:r>
    </w:p>
    <w:p w:rsidR="00812126" w:rsidRPr="00246C62" w:rsidRDefault="00812126" w:rsidP="00812126">
      <w:pPr>
        <w:ind w:leftChars="228" w:left="479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2．博士学位质量观研究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3．新时代</w:t>
      </w:r>
      <w:r w:rsidR="00791DEA" w:rsidRPr="00246C62">
        <w:rPr>
          <w:rFonts w:ascii="仿宋_GB2312" w:eastAsia="仿宋_GB2312" w:hint="eastAsia"/>
          <w:sz w:val="32"/>
          <w:szCs w:val="32"/>
        </w:rPr>
        <w:t>中国特色社会主义建设</w:t>
      </w:r>
      <w:r w:rsidRPr="00246C62">
        <w:rPr>
          <w:rFonts w:ascii="仿宋_GB2312" w:eastAsia="仿宋_GB2312" w:hint="eastAsia"/>
          <w:sz w:val="32"/>
          <w:szCs w:val="32"/>
        </w:rPr>
        <w:t>对提高博士学位授予质量的需求研究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4．高校“双一流”建设背景下提高博士学位授予质量的研究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5．博士学位授予质量的中外比较研究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6．博士学位德育质量标准的研究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7．学术博士学位（文学、历史、哲学类）授予质量标准的研究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8．学术博士学位（理科、工科类）授予质量标准的研究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9．学术博士学位（农科、医科类）授予质量标准的研究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10．学术博士学位（经济、管理、法律、教育类）授予质量标准的研究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11．学术博士学位（艺术类）授予质量标准的研究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12．专业博士学位（按专业类型）授予质量标准的研究</w:t>
      </w:r>
    </w:p>
    <w:p w:rsidR="00812126" w:rsidRPr="00246C62" w:rsidRDefault="00812126" w:rsidP="00812126">
      <w:pPr>
        <w:ind w:leftChars="228" w:left="959" w:hangingChars="150" w:hanging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13．建立与本单位办学目标相一致的博士学位质量标准的研究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14．提高博士学位授予质量的影响因素及其对策研究     </w:t>
      </w:r>
    </w:p>
    <w:p w:rsidR="00812126" w:rsidRPr="00246C62" w:rsidRDefault="00812126" w:rsidP="0081212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15．提高博士学位授予质量的政策、机制与制度研究</w:t>
      </w:r>
    </w:p>
    <w:p w:rsidR="00812126" w:rsidRPr="00246C62" w:rsidRDefault="00812126" w:rsidP="00812126">
      <w:pPr>
        <w:rPr>
          <w:rFonts w:ascii="仿宋_GB2312" w:eastAsia="仿宋_GB2312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 xml:space="preserve">   16．博士授予质量评价体系、机制与制度的研究</w:t>
      </w:r>
    </w:p>
    <w:p w:rsidR="00812126" w:rsidRPr="00F41D6B" w:rsidRDefault="00812126" w:rsidP="00812126">
      <w:pPr>
        <w:ind w:leftChars="228" w:left="959" w:hangingChars="150" w:hanging="480"/>
        <w:rPr>
          <w:rFonts w:ascii="仿宋_GB2312" w:eastAsia="仿宋_GB2312"/>
          <w:spacing w:val="-10"/>
          <w:sz w:val="32"/>
          <w:szCs w:val="32"/>
        </w:rPr>
      </w:pPr>
      <w:r w:rsidRPr="00246C62">
        <w:rPr>
          <w:rFonts w:ascii="仿宋_GB2312" w:eastAsia="仿宋_GB2312" w:hint="eastAsia"/>
          <w:sz w:val="32"/>
          <w:szCs w:val="32"/>
        </w:rPr>
        <w:t>17．</w:t>
      </w:r>
      <w:r w:rsidRPr="00F41D6B">
        <w:rPr>
          <w:rFonts w:ascii="仿宋_GB2312" w:eastAsia="仿宋_GB2312" w:hint="eastAsia"/>
          <w:spacing w:val="-10"/>
          <w:sz w:val="32"/>
          <w:szCs w:val="32"/>
        </w:rPr>
        <w:t>加强博士学位授予质量监管体系、机制与制度的研究</w:t>
      </w:r>
      <w:bookmarkStart w:id="0" w:name="_GoBack"/>
      <w:bookmarkEnd w:id="0"/>
    </w:p>
    <w:sectPr w:rsidR="00812126" w:rsidRPr="00F41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4E" w:rsidRDefault="00DF314E" w:rsidP="00D8101D">
      <w:r>
        <w:separator/>
      </w:r>
    </w:p>
  </w:endnote>
  <w:endnote w:type="continuationSeparator" w:id="0">
    <w:p w:rsidR="00DF314E" w:rsidRDefault="00DF314E" w:rsidP="00D8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4E" w:rsidRDefault="00DF314E" w:rsidP="00D8101D">
      <w:r>
        <w:separator/>
      </w:r>
    </w:p>
  </w:footnote>
  <w:footnote w:type="continuationSeparator" w:id="0">
    <w:p w:rsidR="00DF314E" w:rsidRDefault="00DF314E" w:rsidP="00D8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1579"/>
    <w:multiLevelType w:val="hybridMultilevel"/>
    <w:tmpl w:val="D86C51C2"/>
    <w:lvl w:ilvl="0" w:tplc="CFF6AEF6">
      <w:start w:val="1"/>
      <w:numFmt w:val="none"/>
      <w:lvlText w:val="一、"/>
      <w:lvlJc w:val="left"/>
      <w:pPr>
        <w:ind w:left="13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20"/>
    <w:rsid w:val="00010717"/>
    <w:rsid w:val="001501E7"/>
    <w:rsid w:val="00161728"/>
    <w:rsid w:val="001D2918"/>
    <w:rsid w:val="001D446B"/>
    <w:rsid w:val="00214255"/>
    <w:rsid w:val="00225803"/>
    <w:rsid w:val="00246C62"/>
    <w:rsid w:val="00261820"/>
    <w:rsid w:val="00335708"/>
    <w:rsid w:val="003D6D9D"/>
    <w:rsid w:val="004A5EBC"/>
    <w:rsid w:val="004B6968"/>
    <w:rsid w:val="004E299B"/>
    <w:rsid w:val="0056039C"/>
    <w:rsid w:val="00635A12"/>
    <w:rsid w:val="006C26E6"/>
    <w:rsid w:val="00791DEA"/>
    <w:rsid w:val="007D16CE"/>
    <w:rsid w:val="00812126"/>
    <w:rsid w:val="00844E73"/>
    <w:rsid w:val="008D2633"/>
    <w:rsid w:val="008D41BF"/>
    <w:rsid w:val="00966D7D"/>
    <w:rsid w:val="009F6B6A"/>
    <w:rsid w:val="00A82F21"/>
    <w:rsid w:val="00B51320"/>
    <w:rsid w:val="00BB5F0B"/>
    <w:rsid w:val="00BC5B46"/>
    <w:rsid w:val="00C0330F"/>
    <w:rsid w:val="00C724EA"/>
    <w:rsid w:val="00D8101D"/>
    <w:rsid w:val="00D8136C"/>
    <w:rsid w:val="00DB0887"/>
    <w:rsid w:val="00DF314E"/>
    <w:rsid w:val="00E27AD6"/>
    <w:rsid w:val="00E40CF4"/>
    <w:rsid w:val="00E44787"/>
    <w:rsid w:val="00E66DA6"/>
    <w:rsid w:val="00EA78E5"/>
    <w:rsid w:val="00F2797D"/>
    <w:rsid w:val="00F41D6B"/>
    <w:rsid w:val="00F47BB9"/>
    <w:rsid w:val="00F563AD"/>
    <w:rsid w:val="00FA3109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14F82-1E32-4B39-A54F-8F7AC06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2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4478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1425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425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81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8101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81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81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>Lenovo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王杰祥</cp:lastModifiedBy>
  <cp:revision>2</cp:revision>
  <cp:lastPrinted>2017-10-19T03:16:00Z</cp:lastPrinted>
  <dcterms:created xsi:type="dcterms:W3CDTF">2017-11-06T09:41:00Z</dcterms:created>
  <dcterms:modified xsi:type="dcterms:W3CDTF">2017-11-06T09:41:00Z</dcterms:modified>
</cp:coreProperties>
</file>