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B6812">
      <w:pPr>
        <w:adjustRightInd w:val="0"/>
        <w:snapToGrid w:val="0"/>
        <w:spacing w:after="240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ascii="Times New Roman" w:hAnsi="Times New Roman" w:eastAsia="楷体_GB2312"/>
          <w:b/>
          <w:spacing w:val="40"/>
          <w:sz w:val="40"/>
        </w:rPr>
        <w:t>苏州大学20</w:t>
      </w:r>
      <w:r>
        <w:rPr>
          <w:rFonts w:hint="eastAsia" w:ascii="Times New Roman" w:hAnsi="Times New Roman" w:eastAsia="楷体_GB2312"/>
          <w:b/>
          <w:spacing w:val="40"/>
          <w:sz w:val="40"/>
        </w:rPr>
        <w:t>26</w:t>
      </w:r>
      <w:r>
        <w:rPr>
          <w:rFonts w:ascii="Times New Roman" w:hAnsi="Times New Roman" w:eastAsia="楷体_GB2312"/>
          <w:b/>
          <w:spacing w:val="40"/>
          <w:sz w:val="40"/>
        </w:rPr>
        <w:t>学年暑期研究生公共课程表</w:t>
      </w:r>
    </w:p>
    <w:p w14:paraId="2314264D">
      <w:pPr>
        <w:adjustRightInd w:val="0"/>
        <w:snapToGrid w:val="0"/>
        <w:jc w:val="center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  </w:t>
      </w:r>
      <w:r>
        <w:rPr>
          <w:rFonts w:hint="eastAsia" w:ascii="Times New Roman" w:hAnsi="Times New Roman"/>
          <w:spacing w:val="10"/>
        </w:rPr>
        <w:t>（2025级非全日制教育硕士）</w:t>
      </w:r>
    </w:p>
    <w:p w14:paraId="570E0E72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tbl>
      <w:tblPr>
        <w:tblStyle w:val="4"/>
        <w:tblW w:w="11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711"/>
        <w:gridCol w:w="691"/>
        <w:gridCol w:w="3033"/>
        <w:gridCol w:w="2755"/>
      </w:tblGrid>
      <w:tr w14:paraId="677C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14D0747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课程名称</w:t>
            </w:r>
          </w:p>
        </w:tc>
        <w:tc>
          <w:tcPr>
            <w:tcW w:w="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1CFCCC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学时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A1AD4F5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学分</w:t>
            </w:r>
          </w:p>
        </w:tc>
        <w:tc>
          <w:tcPr>
            <w:tcW w:w="3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2689358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任课教师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0E976BB">
            <w:pPr>
              <w:jc w:val="center"/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22"/>
                <w:szCs w:val="21"/>
              </w:rPr>
              <w:t>授课</w:t>
            </w:r>
            <w:r>
              <w:rPr>
                <w:rFonts w:hint="eastAsia" w:ascii="Times New Roman" w:hAnsi="Times New Roman" w:eastAsia="黑体"/>
                <w:b/>
                <w:color w:val="000000"/>
                <w:sz w:val="22"/>
                <w:szCs w:val="21"/>
              </w:rPr>
              <w:t>方式</w:t>
            </w:r>
          </w:p>
        </w:tc>
      </w:tr>
      <w:tr w14:paraId="7F3C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9FC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新时代中国特色社会主义理论与实践研究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E7A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26D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0E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8AB">
            <w:pPr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  <w:lang w:val="en-US" w:eastAsia="zh-CN"/>
              </w:rPr>
              <w:t>北校区工科楼411</w:t>
            </w:r>
          </w:p>
        </w:tc>
      </w:tr>
      <w:tr w14:paraId="4C6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48A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马克思主义与社会科学方法论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6B7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43F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3A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4D37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7AE0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EB5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896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069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9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563C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144E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1BF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1EA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E3B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B44D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3EEB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6B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20D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C72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04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6155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5F52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946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教育研究方法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5C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94A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7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688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3DFF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9FC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DE3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F72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F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0F30">
            <w:pPr>
              <w:jc w:val="center"/>
            </w:pPr>
            <w:r>
              <w:rPr>
                <w:rFonts w:hint="eastAsia" w:ascii="Times New Roman" w:hAnsi="Times New Roman"/>
                <w:color w:val="000000"/>
                <w:sz w:val="22"/>
                <w:szCs w:val="18"/>
              </w:rPr>
              <w:t>东校区东教楼1</w:t>
            </w:r>
            <w:r>
              <w:rPr>
                <w:rFonts w:ascii="Times New Roman" w:hAnsi="Times New Roman"/>
                <w:color w:val="000000"/>
                <w:sz w:val="22"/>
                <w:szCs w:val="18"/>
              </w:rPr>
              <w:t>01</w:t>
            </w:r>
          </w:p>
        </w:tc>
      </w:tr>
      <w:tr w14:paraId="58DE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686" w:type="dxa"/>
            <w:gridSpan w:val="5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9EC452">
            <w:pPr>
              <w:jc w:val="left"/>
            </w:pPr>
          </w:p>
        </w:tc>
      </w:tr>
    </w:tbl>
    <w:p w14:paraId="5DB33F48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408F8EB7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5E62C8FD">
      <w:pPr>
        <w:widowControl/>
        <w:jc w:val="left"/>
        <w:rPr>
          <w:rFonts w:ascii="Times New Roman" w:hAnsi="Times New Roman" w:eastAsia="楷体_GB2312"/>
          <w:b/>
          <w:spacing w:val="40"/>
          <w:sz w:val="40"/>
        </w:rPr>
      </w:pPr>
    </w:p>
    <w:p w14:paraId="0EC568D5">
      <w:pPr>
        <w:adjustRightInd w:val="0"/>
        <w:snapToGrid w:val="0"/>
        <w:spacing w:after="240"/>
        <w:jc w:val="center"/>
        <w:rPr>
          <w:rFonts w:ascii="Times New Roman" w:hAnsi="Times New Roman" w:eastAsia="楷体_GB2312"/>
          <w:b/>
          <w:spacing w:val="40"/>
          <w:sz w:val="40"/>
        </w:rPr>
      </w:pPr>
      <w:r>
        <w:rPr>
          <w:rFonts w:ascii="Times New Roman" w:hAnsi="Times New Roman" w:eastAsia="楷体_GB2312"/>
          <w:b/>
          <w:spacing w:val="40"/>
          <w:sz w:val="40"/>
        </w:rPr>
        <w:t>苏州大学20</w:t>
      </w:r>
      <w:r>
        <w:rPr>
          <w:rFonts w:hint="eastAsia" w:ascii="Times New Roman" w:hAnsi="Times New Roman" w:eastAsia="楷体_GB2312"/>
          <w:b/>
          <w:spacing w:val="40"/>
          <w:sz w:val="40"/>
        </w:rPr>
        <w:t>26</w:t>
      </w:r>
      <w:r>
        <w:rPr>
          <w:rFonts w:ascii="Times New Roman" w:hAnsi="Times New Roman" w:eastAsia="楷体_GB2312"/>
          <w:b/>
          <w:spacing w:val="40"/>
          <w:sz w:val="40"/>
        </w:rPr>
        <w:t>学年暑期研究生公共课程表</w:t>
      </w:r>
    </w:p>
    <w:p w14:paraId="46535B77">
      <w:pPr>
        <w:adjustRightInd w:val="0"/>
        <w:snapToGrid w:val="0"/>
        <w:jc w:val="center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 xml:space="preserve">  </w:t>
      </w:r>
      <w:r>
        <w:rPr>
          <w:rFonts w:hint="eastAsia" w:ascii="Times New Roman" w:hAnsi="Times New Roman"/>
          <w:spacing w:val="10"/>
        </w:rPr>
        <w:t>（2025级非全日制教育硕士）</w:t>
      </w:r>
    </w:p>
    <w:p w14:paraId="06E8C4E4">
      <w:pPr>
        <w:spacing w:line="400" w:lineRule="exact"/>
        <w:rPr>
          <w:rFonts w:ascii="Times New Roman" w:hAnsi="Times New Roman" w:eastAsia="黑体"/>
          <w:color w:val="000000"/>
          <w:sz w:val="24"/>
        </w:rPr>
      </w:pPr>
    </w:p>
    <w:tbl>
      <w:tblPr>
        <w:tblStyle w:val="4"/>
        <w:tblW w:w="16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257"/>
        <w:gridCol w:w="3969"/>
        <w:gridCol w:w="4252"/>
        <w:gridCol w:w="3827"/>
      </w:tblGrid>
      <w:tr w14:paraId="5E9C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tblHeader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AD61E7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日期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54DAAA0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任课教师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867FDEB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上   午</w:t>
            </w:r>
          </w:p>
          <w:p w14:paraId="1884DD5E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（8:00~11:30）</w:t>
            </w:r>
          </w:p>
          <w:p w14:paraId="3C2D0D14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00~8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  <w:p w14:paraId="275B9F5E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50~9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  <w:p w14:paraId="00FDB098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:5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5~10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  <w:p w14:paraId="48D484F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第四节10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45~11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7F4678F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下  午</w:t>
            </w:r>
          </w:p>
          <w:p w14:paraId="46358A97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（14:00~17:30）</w:t>
            </w:r>
          </w:p>
          <w:p w14:paraId="0F129671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00~14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  <w:p w14:paraId="57222519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第二节14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50~15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  <w:p w14:paraId="53F604D3">
            <w:pPr>
              <w:adjustRightInd w:val="0"/>
              <w:snapToGrid w:val="0"/>
              <w:spacing w:before="62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第三节15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55~16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  <w:p w14:paraId="74BA582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第四节16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45~17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FA7F6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晚上</w:t>
            </w:r>
          </w:p>
          <w:p w14:paraId="3AF7274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（18:30~21:05）</w:t>
            </w:r>
          </w:p>
          <w:p w14:paraId="36AAAED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第一节18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30~19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15</w:t>
            </w:r>
          </w:p>
          <w:p w14:paraId="4D02B5C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第二节19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25~20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10</w:t>
            </w:r>
          </w:p>
          <w:p w14:paraId="0790F1E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第三节20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20~21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: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05</w:t>
            </w:r>
          </w:p>
        </w:tc>
      </w:tr>
      <w:tr w14:paraId="5ADE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94F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7月14日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B3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9AD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7B5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F85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6E9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DB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7月15日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00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3B9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E19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B16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BDE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701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C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B5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A44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ACD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3C1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82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2C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C30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5AA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新时代中国特色社会主义理论与实践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C652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新时代中国特色社会主义理论与实践考试</w:t>
            </w:r>
          </w:p>
        </w:tc>
      </w:tr>
      <w:tr w14:paraId="517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965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18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0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4C5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马克思主义与社会科学方法论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F88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马克思主义与社会科学方法论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391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D53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07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19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9B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BD1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马克思主义与社会科学方法论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026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马克思主义与社会科学方法论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F3D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马克思主义与社会科学方法论考试</w:t>
            </w:r>
          </w:p>
        </w:tc>
      </w:tr>
      <w:tr w14:paraId="5655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049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F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27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1F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23D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2CC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B61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3F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CFC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A27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6EC0">
            <w:pPr>
              <w:jc w:val="center"/>
              <w:rPr>
                <w:rFonts w:ascii="Times New Roman" w:hAnsi="Times New Roman"/>
              </w:rPr>
            </w:pPr>
          </w:p>
          <w:p w14:paraId="3078BBE0">
            <w:pPr>
              <w:jc w:val="center"/>
              <w:rPr>
                <w:rFonts w:ascii="Times New Roman" w:hAnsi="Times New Roman"/>
              </w:rPr>
            </w:pPr>
          </w:p>
        </w:tc>
      </w:tr>
      <w:tr w14:paraId="30E8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602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27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5ED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06D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8B85">
            <w:pPr>
              <w:jc w:val="center"/>
              <w:rPr>
                <w:rFonts w:ascii="Times New Roman" w:hAnsi="Times New Roman"/>
              </w:rPr>
            </w:pPr>
          </w:p>
        </w:tc>
      </w:tr>
      <w:tr w14:paraId="5A6B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632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4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231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10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习近平总书记关于教育的重要论述研究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89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习近平总书记关于教育的重要论述研究考试</w:t>
            </w:r>
          </w:p>
        </w:tc>
      </w:tr>
      <w:tr w14:paraId="6950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F55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8E35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F2A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BC6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474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DE0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3E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FDAF7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17A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9C5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94CF">
            <w:pPr>
              <w:jc w:val="center"/>
              <w:rPr>
                <w:rFonts w:ascii="Times New Roman" w:hAnsi="Times New Roman"/>
              </w:rPr>
            </w:pPr>
          </w:p>
        </w:tc>
      </w:tr>
      <w:tr w14:paraId="2198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B1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B806C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22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2F7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3F81">
            <w:pPr>
              <w:jc w:val="center"/>
              <w:rPr>
                <w:rFonts w:ascii="Times New Roman" w:hAnsi="Times New Roman"/>
              </w:rPr>
            </w:pPr>
          </w:p>
        </w:tc>
      </w:tr>
      <w:tr w14:paraId="1E60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A3F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7月2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26F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896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4D1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青少年</w:t>
            </w:r>
            <w:r>
              <w:rPr>
                <w:rFonts w:ascii="Times New Roman" w:hAnsi="Times New Roman"/>
                <w:color w:val="000000"/>
                <w:szCs w:val="21"/>
              </w:rPr>
              <w:t>心理发展与教育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700D">
            <w:pPr>
              <w:jc w:val="center"/>
              <w:rPr>
                <w:rFonts w:ascii="Times New Roman" w:hAnsi="Times New Roman"/>
              </w:rPr>
            </w:pPr>
          </w:p>
        </w:tc>
      </w:tr>
      <w:tr w14:paraId="563E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649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7月28日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5880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D9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2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3AC7">
            <w:pPr>
              <w:jc w:val="center"/>
              <w:rPr>
                <w:rFonts w:ascii="Times New Roman" w:hAnsi="Times New Roman"/>
              </w:rPr>
            </w:pPr>
          </w:p>
        </w:tc>
      </w:tr>
      <w:tr w14:paraId="0D5A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A88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7月29日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FAC1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E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E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01DB">
            <w:pPr>
              <w:jc w:val="center"/>
              <w:rPr>
                <w:rFonts w:ascii="Times New Roman" w:hAnsi="Times New Roman"/>
              </w:rPr>
            </w:pPr>
          </w:p>
        </w:tc>
      </w:tr>
      <w:tr w14:paraId="5EAB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C28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7月30日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1821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AEDB">
            <w:pPr>
              <w:jc w:val="center"/>
              <w:rPr>
                <w:rFonts w:ascii="Times New Roman" w:hAnsi="Times New Roman"/>
              </w:rPr>
            </w:pPr>
          </w:p>
        </w:tc>
      </w:tr>
      <w:tr w14:paraId="488F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A0A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7月31日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13C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A0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1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教育原理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DD4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0EE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DA6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907A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686C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BF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D6B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1C2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A81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月2日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6C99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E45C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5B16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47A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BB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DB6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月3日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D812F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2297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7A663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E06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F8A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8月4日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AA0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E55E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3FC8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研究方法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61C66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C24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4BE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8月5日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7CC64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CCE7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B5C7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B35083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1BA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45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8月6日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ECD3B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FCE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B680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211F4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BCA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007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8月7日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FCE60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803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880A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C9C65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0DB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ACC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8FB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E82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A078">
            <w:pPr>
              <w:jc w:val="center"/>
            </w:pPr>
            <w:r>
              <w:rPr>
                <w:rFonts w:ascii="Times New Roman" w:hAnsi="Times New Roman"/>
                <w:color w:val="000000"/>
                <w:szCs w:val="21"/>
              </w:rPr>
              <w:t>课程与教学论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6DEAF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104DE7E2"/>
    <w:sectPr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0B"/>
    <w:rsid w:val="0000511A"/>
    <w:rsid w:val="0001382A"/>
    <w:rsid w:val="00067F86"/>
    <w:rsid w:val="000A30D7"/>
    <w:rsid w:val="000C1605"/>
    <w:rsid w:val="000C1F8C"/>
    <w:rsid w:val="001242C8"/>
    <w:rsid w:val="001754D6"/>
    <w:rsid w:val="00187701"/>
    <w:rsid w:val="001953CD"/>
    <w:rsid w:val="001D278F"/>
    <w:rsid w:val="001F4F0F"/>
    <w:rsid w:val="00227BE8"/>
    <w:rsid w:val="00230A6C"/>
    <w:rsid w:val="00250F2A"/>
    <w:rsid w:val="00254FF3"/>
    <w:rsid w:val="002625DA"/>
    <w:rsid w:val="00265BC5"/>
    <w:rsid w:val="0027101E"/>
    <w:rsid w:val="00275129"/>
    <w:rsid w:val="002A0E89"/>
    <w:rsid w:val="002B5449"/>
    <w:rsid w:val="002F0A36"/>
    <w:rsid w:val="00301C44"/>
    <w:rsid w:val="00303836"/>
    <w:rsid w:val="003133B7"/>
    <w:rsid w:val="003758A4"/>
    <w:rsid w:val="003850A8"/>
    <w:rsid w:val="00393644"/>
    <w:rsid w:val="003B5E44"/>
    <w:rsid w:val="003D0B6F"/>
    <w:rsid w:val="003D718A"/>
    <w:rsid w:val="003E1B23"/>
    <w:rsid w:val="003F6984"/>
    <w:rsid w:val="00423177"/>
    <w:rsid w:val="0042358F"/>
    <w:rsid w:val="00436940"/>
    <w:rsid w:val="00475324"/>
    <w:rsid w:val="00497278"/>
    <w:rsid w:val="004B103B"/>
    <w:rsid w:val="004B2A7F"/>
    <w:rsid w:val="004D5874"/>
    <w:rsid w:val="004F01B8"/>
    <w:rsid w:val="0050147A"/>
    <w:rsid w:val="00504103"/>
    <w:rsid w:val="0053263D"/>
    <w:rsid w:val="00544CA5"/>
    <w:rsid w:val="00567196"/>
    <w:rsid w:val="005B3B94"/>
    <w:rsid w:val="005C1236"/>
    <w:rsid w:val="005C14CE"/>
    <w:rsid w:val="005F4A80"/>
    <w:rsid w:val="00603000"/>
    <w:rsid w:val="00680631"/>
    <w:rsid w:val="006F009C"/>
    <w:rsid w:val="006F5FA1"/>
    <w:rsid w:val="00703A26"/>
    <w:rsid w:val="00721FF9"/>
    <w:rsid w:val="00723AEC"/>
    <w:rsid w:val="00743945"/>
    <w:rsid w:val="00746C49"/>
    <w:rsid w:val="00751A76"/>
    <w:rsid w:val="0077239B"/>
    <w:rsid w:val="007A2EAF"/>
    <w:rsid w:val="007A5255"/>
    <w:rsid w:val="007D150A"/>
    <w:rsid w:val="008145CB"/>
    <w:rsid w:val="00815772"/>
    <w:rsid w:val="00831C61"/>
    <w:rsid w:val="00832C0B"/>
    <w:rsid w:val="008350C0"/>
    <w:rsid w:val="0084436E"/>
    <w:rsid w:val="0087067D"/>
    <w:rsid w:val="00880C00"/>
    <w:rsid w:val="00897A9B"/>
    <w:rsid w:val="008B2998"/>
    <w:rsid w:val="008D115B"/>
    <w:rsid w:val="008F0E1B"/>
    <w:rsid w:val="008F3E87"/>
    <w:rsid w:val="008F47F3"/>
    <w:rsid w:val="00901966"/>
    <w:rsid w:val="009103A1"/>
    <w:rsid w:val="00932DB7"/>
    <w:rsid w:val="009409DB"/>
    <w:rsid w:val="0096448F"/>
    <w:rsid w:val="00966784"/>
    <w:rsid w:val="009769E0"/>
    <w:rsid w:val="00984DB6"/>
    <w:rsid w:val="009C36AF"/>
    <w:rsid w:val="00A34BD9"/>
    <w:rsid w:val="00A50F36"/>
    <w:rsid w:val="00AA769A"/>
    <w:rsid w:val="00AB7403"/>
    <w:rsid w:val="00AC5B2C"/>
    <w:rsid w:val="00B053DE"/>
    <w:rsid w:val="00B15104"/>
    <w:rsid w:val="00B405F2"/>
    <w:rsid w:val="00B41A7C"/>
    <w:rsid w:val="00B54783"/>
    <w:rsid w:val="00B7700E"/>
    <w:rsid w:val="00B907DA"/>
    <w:rsid w:val="00B9677E"/>
    <w:rsid w:val="00BA1F83"/>
    <w:rsid w:val="00BA6CB6"/>
    <w:rsid w:val="00BA749E"/>
    <w:rsid w:val="00BB4A5F"/>
    <w:rsid w:val="00BD3AEF"/>
    <w:rsid w:val="00C159A5"/>
    <w:rsid w:val="00C211F0"/>
    <w:rsid w:val="00C23336"/>
    <w:rsid w:val="00C82680"/>
    <w:rsid w:val="00C82DA7"/>
    <w:rsid w:val="00C91722"/>
    <w:rsid w:val="00C94649"/>
    <w:rsid w:val="00CB6929"/>
    <w:rsid w:val="00D2227C"/>
    <w:rsid w:val="00D54F6A"/>
    <w:rsid w:val="00D71820"/>
    <w:rsid w:val="00E13832"/>
    <w:rsid w:val="00E16369"/>
    <w:rsid w:val="00E2045C"/>
    <w:rsid w:val="00E34FF0"/>
    <w:rsid w:val="00E84180"/>
    <w:rsid w:val="00E95839"/>
    <w:rsid w:val="00ED708C"/>
    <w:rsid w:val="00ED732A"/>
    <w:rsid w:val="00F10D3C"/>
    <w:rsid w:val="00F15292"/>
    <w:rsid w:val="00F21F43"/>
    <w:rsid w:val="00F23EDA"/>
    <w:rsid w:val="00F53E17"/>
    <w:rsid w:val="00F66047"/>
    <w:rsid w:val="00F77DA9"/>
    <w:rsid w:val="00F81DF6"/>
    <w:rsid w:val="00FA0D10"/>
    <w:rsid w:val="00FC2A1A"/>
    <w:rsid w:val="00FE79E2"/>
    <w:rsid w:val="00FF003C"/>
    <w:rsid w:val="0CAC6967"/>
    <w:rsid w:val="6D2867CB"/>
    <w:rsid w:val="FEF7D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212</Words>
  <Characters>1213</Characters>
  <Lines>10</Lines>
  <Paragraphs>2</Paragraphs>
  <TotalTime>3</TotalTime>
  <ScaleCrop>false</ScaleCrop>
  <LinksUpToDate>false</LinksUpToDate>
  <CharactersWithSpaces>1423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2021-05-25T15:50:00Z</dcterms:created>
  <dc:creator>刘遥</dc:creator>
  <cp:lastModifiedBy>Lenovo</cp:lastModifiedBy>
  <cp:lastPrinted>2020-06-02T10:51:00Z</cp:lastPrinted>
  <dcterms:modified xsi:type="dcterms:W3CDTF">2026-07-09T06:58:27Z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F785231C2A2241BDB72FB69B88E8C55F_13</vt:lpwstr>
  </property>
</Properties>
</file>