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32" w:rsidRPr="00816A2A" w:rsidRDefault="00D72932" w:rsidP="00D72932">
      <w:pPr>
        <w:rPr>
          <w:rFonts w:ascii="黑体" w:eastAsia="黑体" w:hAnsi="黑体"/>
          <w:sz w:val="32"/>
          <w:szCs w:val="32"/>
        </w:rPr>
      </w:pPr>
      <w:r w:rsidRPr="00816A2A">
        <w:rPr>
          <w:rFonts w:ascii="黑体" w:eastAsia="黑体" w:hAnsi="黑体" w:hint="eastAsia"/>
          <w:sz w:val="32"/>
          <w:szCs w:val="32"/>
        </w:rPr>
        <w:t>附件：1.苏州大学研究生工作综合考评指标体系</w:t>
      </w:r>
    </w:p>
    <w:tbl>
      <w:tblPr>
        <w:tblW w:w="87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1057"/>
        <w:gridCol w:w="2853"/>
        <w:gridCol w:w="1379"/>
        <w:gridCol w:w="1066"/>
        <w:gridCol w:w="758"/>
        <w:gridCol w:w="617"/>
      </w:tblGrid>
      <w:tr w:rsidR="00D72932" w:rsidRPr="00816A2A" w:rsidTr="001167A0">
        <w:tc>
          <w:tcPr>
            <w:tcW w:w="1044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一级指标</w:t>
            </w:r>
          </w:p>
        </w:tc>
        <w:tc>
          <w:tcPr>
            <w:tcW w:w="105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二级指标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考核要素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满分值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基层单位自评</w:t>
            </w: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研究生院评分</w:t>
            </w: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考评委员会评分</w:t>
            </w:r>
          </w:p>
        </w:tc>
      </w:tr>
      <w:tr w:rsidR="00D72932" w:rsidRPr="00816A2A" w:rsidTr="001167A0">
        <w:tc>
          <w:tcPr>
            <w:tcW w:w="1044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招生</w:t>
            </w:r>
            <w:r w:rsidRPr="00816A2A">
              <w:rPr>
                <w:rFonts w:ascii="仿宋" w:eastAsia="仿宋" w:hAnsi="仿宋" w:hint="eastAsia"/>
                <w:szCs w:val="21"/>
              </w:rPr>
              <w:t>工作</w:t>
            </w:r>
            <w:r w:rsidRPr="00816A2A">
              <w:rPr>
                <w:rFonts w:ascii="仿宋" w:eastAsia="仿宋" w:hAnsi="仿宋"/>
                <w:szCs w:val="21"/>
              </w:rPr>
              <w:t>（20分）</w:t>
            </w: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招生计划（2分）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主动优化招生专业结构情况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及时编制完成招生计划情况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过程管理（6分）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自命题工作质量，保密情况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监考安排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阅卷工作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复试工作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拟录取及公示情况</w:t>
            </w:r>
            <w:r w:rsidRPr="00816A2A">
              <w:rPr>
                <w:rFonts w:ascii="仿宋" w:eastAsia="仿宋" w:hAnsi="仿宋" w:hint="eastAsia"/>
                <w:szCs w:val="21"/>
              </w:rPr>
              <w:t>，有无异议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招生宣传组织的力度（形式、次数、创新举措）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生源质量（12分）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1）接收本校推免生占本学院（部）获推免资格应届本科毕业生的比例（达80%者为满分，达75%者0.5分，低于70%者不给分）；若本培养单位无本科毕业生，但能吸引本校推免生占总录取人数达20%者即为满分，达10%者为0.5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（2）</w:t>
            </w:r>
            <w:r w:rsidRPr="00816A2A">
              <w:rPr>
                <w:rFonts w:ascii="仿宋" w:eastAsia="仿宋" w:hAnsi="仿宋"/>
                <w:szCs w:val="21"/>
              </w:rPr>
              <w:t>接收推免生人数占总录取人数百分比（不到1个百分点为零分，每1个百分点为0.</w:t>
            </w:r>
            <w:r w:rsidRPr="00816A2A">
              <w:rPr>
                <w:rFonts w:ascii="仿宋" w:eastAsia="仿宋" w:hAnsi="仿宋" w:hint="eastAsia"/>
                <w:szCs w:val="21"/>
              </w:rPr>
              <w:t>2</w:t>
            </w:r>
            <w:r w:rsidRPr="00816A2A">
              <w:rPr>
                <w:rFonts w:ascii="仿宋" w:eastAsia="仿宋" w:hAnsi="仿宋"/>
                <w:szCs w:val="21"/>
              </w:rPr>
              <w:t>分，达</w:t>
            </w:r>
            <w:r w:rsidRPr="00816A2A">
              <w:rPr>
                <w:rFonts w:ascii="仿宋" w:eastAsia="仿宋" w:hAnsi="仿宋" w:hint="eastAsia"/>
                <w:szCs w:val="21"/>
              </w:rPr>
              <w:t>25</w:t>
            </w:r>
            <w:r w:rsidRPr="00816A2A">
              <w:rPr>
                <w:rFonts w:ascii="仿宋" w:eastAsia="仿宋" w:hAnsi="仿宋"/>
                <w:szCs w:val="21"/>
              </w:rPr>
              <w:t>%以上为满分）</w:t>
            </w:r>
            <w:r w:rsidRPr="00816A2A">
              <w:rPr>
                <w:rFonts w:ascii="仿宋" w:eastAsia="仿宋" w:hAnsi="仿宋" w:hint="eastAsia"/>
                <w:szCs w:val="21"/>
              </w:rPr>
              <w:t>。可与（1）重复计算。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（3）统考考生</w:t>
            </w:r>
            <w:r w:rsidRPr="00816A2A">
              <w:rPr>
                <w:rFonts w:ascii="仿宋" w:eastAsia="仿宋" w:hAnsi="仿宋"/>
                <w:szCs w:val="21"/>
              </w:rPr>
              <w:t>来源于本科毕业校</w:t>
            </w:r>
            <w:r w:rsidRPr="00816A2A">
              <w:rPr>
                <w:rFonts w:ascii="仿宋" w:eastAsia="仿宋" w:hAnsi="仿宋" w:hint="eastAsia"/>
                <w:szCs w:val="21"/>
              </w:rPr>
              <w:t>具有该生报考</w:t>
            </w:r>
            <w:r w:rsidRPr="00816A2A">
              <w:rPr>
                <w:rFonts w:ascii="仿宋" w:eastAsia="仿宋" w:hAnsi="仿宋"/>
                <w:szCs w:val="21"/>
              </w:rPr>
              <w:t>专业博士</w:t>
            </w:r>
            <w:r w:rsidRPr="00816A2A">
              <w:rPr>
                <w:rFonts w:ascii="仿宋" w:eastAsia="仿宋" w:hAnsi="仿宋" w:hint="eastAsia"/>
                <w:szCs w:val="21"/>
              </w:rPr>
              <w:t>点</w:t>
            </w:r>
            <w:r w:rsidRPr="00816A2A">
              <w:rPr>
                <w:rFonts w:ascii="仿宋" w:eastAsia="仿宋" w:hAnsi="仿宋"/>
                <w:szCs w:val="21"/>
              </w:rPr>
              <w:t>的录取考生（不含推免生）占全部</w:t>
            </w:r>
            <w:r w:rsidRPr="00816A2A">
              <w:rPr>
                <w:rFonts w:ascii="仿宋" w:eastAsia="仿宋" w:hAnsi="仿宋" w:hint="eastAsia"/>
                <w:szCs w:val="21"/>
              </w:rPr>
              <w:t>考试</w:t>
            </w:r>
            <w:r w:rsidRPr="00816A2A">
              <w:rPr>
                <w:rFonts w:ascii="仿宋" w:eastAsia="仿宋" w:hAnsi="仿宋"/>
                <w:szCs w:val="21"/>
              </w:rPr>
              <w:t>录取人数（不含推免）</w:t>
            </w:r>
            <w:r w:rsidRPr="00816A2A">
              <w:rPr>
                <w:rFonts w:ascii="仿宋" w:eastAsia="仿宋" w:hAnsi="仿宋" w:hint="eastAsia"/>
                <w:szCs w:val="21"/>
              </w:rPr>
              <w:t>的百分比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（4）统考考生</w:t>
            </w:r>
            <w:r w:rsidRPr="00816A2A">
              <w:rPr>
                <w:rFonts w:ascii="仿宋" w:eastAsia="仿宋" w:hAnsi="仿宋"/>
                <w:szCs w:val="21"/>
              </w:rPr>
              <w:t>来源于本科毕业校</w:t>
            </w:r>
            <w:r w:rsidRPr="00816A2A">
              <w:rPr>
                <w:rFonts w:ascii="仿宋" w:eastAsia="仿宋" w:hAnsi="仿宋" w:hint="eastAsia"/>
                <w:szCs w:val="21"/>
              </w:rPr>
              <w:t>具</w:t>
            </w:r>
            <w:r w:rsidRPr="00816A2A">
              <w:rPr>
                <w:rFonts w:ascii="仿宋" w:eastAsia="仿宋" w:hAnsi="仿宋"/>
                <w:szCs w:val="21"/>
              </w:rPr>
              <w:t>有</w:t>
            </w:r>
            <w:r w:rsidRPr="00816A2A">
              <w:rPr>
                <w:rFonts w:ascii="仿宋" w:eastAsia="仿宋" w:hAnsi="仿宋" w:hint="eastAsia"/>
                <w:szCs w:val="21"/>
              </w:rPr>
              <w:t>报考</w:t>
            </w:r>
            <w:r w:rsidRPr="00816A2A">
              <w:rPr>
                <w:rFonts w:ascii="仿宋" w:eastAsia="仿宋" w:hAnsi="仿宋"/>
                <w:szCs w:val="21"/>
              </w:rPr>
              <w:t>专业硕士</w:t>
            </w:r>
            <w:r w:rsidRPr="00816A2A">
              <w:rPr>
                <w:rFonts w:ascii="仿宋" w:eastAsia="仿宋" w:hAnsi="仿宋" w:hint="eastAsia"/>
                <w:szCs w:val="21"/>
              </w:rPr>
              <w:t>点（且仅有硕士点）</w:t>
            </w:r>
            <w:r w:rsidRPr="00816A2A">
              <w:rPr>
                <w:rFonts w:ascii="仿宋" w:eastAsia="仿宋" w:hAnsi="仿宋"/>
                <w:szCs w:val="21"/>
              </w:rPr>
              <w:t>的录取考生（不含推免生）占全部考试录取人数（不含推免）</w:t>
            </w:r>
            <w:r w:rsidRPr="00816A2A">
              <w:rPr>
                <w:rFonts w:ascii="仿宋" w:eastAsia="仿宋" w:hAnsi="仿宋" w:hint="eastAsia"/>
                <w:szCs w:val="21"/>
              </w:rPr>
              <w:t>百分比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（5）</w:t>
            </w:r>
            <w:r w:rsidRPr="00816A2A">
              <w:rPr>
                <w:rFonts w:ascii="仿宋" w:eastAsia="仿宋" w:hAnsi="仿宋"/>
                <w:szCs w:val="21"/>
              </w:rPr>
              <w:t>来源于国内著名大学（在</w:t>
            </w:r>
            <w:r w:rsidRPr="00816A2A">
              <w:rPr>
                <w:rFonts w:ascii="仿宋" w:eastAsia="仿宋" w:hAnsi="仿宋" w:hint="eastAsia"/>
                <w:szCs w:val="21"/>
              </w:rPr>
              <w:t>三个以上</w:t>
            </w:r>
            <w:r w:rsidRPr="00816A2A">
              <w:rPr>
                <w:rFonts w:ascii="仿宋" w:eastAsia="仿宋" w:hAnsi="仿宋"/>
                <w:szCs w:val="21"/>
              </w:rPr>
              <w:t>主要排行榜</w:t>
            </w:r>
            <w:r w:rsidRPr="00816A2A">
              <w:rPr>
                <w:rFonts w:ascii="仿宋" w:eastAsia="仿宋" w:hAnsi="仿宋" w:hint="eastAsia"/>
                <w:szCs w:val="21"/>
              </w:rPr>
              <w:t>当年度排行</w:t>
            </w:r>
            <w:r w:rsidRPr="00816A2A">
              <w:rPr>
                <w:rFonts w:ascii="仿宋" w:eastAsia="仿宋" w:hAnsi="仿宋"/>
                <w:szCs w:val="21"/>
              </w:rPr>
              <w:t>均进入前20名）的录取考生数占全部考试录取人数（不含推免）的百分比</w:t>
            </w:r>
            <w:r w:rsidRPr="00816A2A">
              <w:rPr>
                <w:rFonts w:ascii="仿宋" w:eastAsia="仿宋" w:hAnsi="仿宋" w:hint="eastAsia"/>
                <w:szCs w:val="21"/>
              </w:rPr>
              <w:t>。可与（2）、（3）重复计算。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培养</w:t>
            </w:r>
            <w:r w:rsidRPr="00816A2A">
              <w:rPr>
                <w:rFonts w:ascii="仿宋" w:eastAsia="仿宋" w:hAnsi="仿宋" w:hint="eastAsia"/>
                <w:szCs w:val="21"/>
              </w:rPr>
              <w:t>工</w:t>
            </w:r>
            <w:r w:rsidRPr="00816A2A">
              <w:rPr>
                <w:rFonts w:ascii="仿宋" w:eastAsia="仿宋" w:hAnsi="仿宋" w:hint="eastAsia"/>
                <w:szCs w:val="21"/>
              </w:rPr>
              <w:lastRenderedPageBreak/>
              <w:t>作</w:t>
            </w: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（4</w:t>
            </w:r>
            <w:r w:rsidRPr="00816A2A">
              <w:rPr>
                <w:rFonts w:ascii="仿宋" w:eastAsia="仿宋" w:hAnsi="仿宋" w:hint="eastAsia"/>
                <w:szCs w:val="21"/>
              </w:rPr>
              <w:t>0</w:t>
            </w:r>
            <w:r w:rsidRPr="00816A2A">
              <w:rPr>
                <w:rFonts w:ascii="仿宋" w:eastAsia="仿宋" w:hAnsi="仿宋"/>
                <w:szCs w:val="21"/>
              </w:rPr>
              <w:t>分）</w:t>
            </w: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lastRenderedPageBreak/>
              <w:t>学籍管理</w:t>
            </w:r>
            <w:r w:rsidRPr="00816A2A">
              <w:rPr>
                <w:rFonts w:ascii="仿宋" w:eastAsia="仿宋" w:hAnsi="仿宋" w:hint="eastAsia"/>
                <w:szCs w:val="21"/>
              </w:rPr>
              <w:lastRenderedPageBreak/>
              <w:t>（</w:t>
            </w:r>
            <w:r w:rsidRPr="00816A2A">
              <w:rPr>
                <w:rFonts w:ascii="仿宋" w:eastAsia="仿宋" w:hAnsi="仿宋"/>
                <w:szCs w:val="21"/>
              </w:rPr>
              <w:t>4分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lastRenderedPageBreak/>
              <w:t>学籍信息系统填报与管理</w:t>
            </w:r>
            <w:r w:rsidRPr="00816A2A">
              <w:rPr>
                <w:rFonts w:ascii="仿宋" w:eastAsia="仿宋" w:hAnsi="仿宋" w:hint="eastAsia"/>
                <w:szCs w:val="21"/>
              </w:rPr>
              <w:t>。未</w:t>
            </w:r>
            <w:r w:rsidRPr="00816A2A">
              <w:rPr>
                <w:rFonts w:ascii="仿宋" w:eastAsia="仿宋" w:hAnsi="仿宋" w:hint="eastAsia"/>
                <w:szCs w:val="21"/>
              </w:rPr>
              <w:lastRenderedPageBreak/>
              <w:t>按规定注册有1名者最多1分，达在校生5%以上者该项即为零分）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lastRenderedPageBreak/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学籍异动（未按规定清理学籍</w:t>
            </w:r>
            <w:r w:rsidRPr="00816A2A">
              <w:rPr>
                <w:rFonts w:ascii="仿宋" w:eastAsia="仿宋" w:hAnsi="仿宋" w:hint="eastAsia"/>
                <w:szCs w:val="21"/>
              </w:rPr>
              <w:t>者</w:t>
            </w:r>
            <w:r w:rsidRPr="00816A2A">
              <w:rPr>
                <w:rFonts w:ascii="仿宋" w:eastAsia="仿宋" w:hAnsi="仿宋"/>
                <w:szCs w:val="21"/>
              </w:rPr>
              <w:t>，该项为零分）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教学管理</w:t>
            </w: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6分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教学管理制度建设与落实</w:t>
            </w:r>
            <w:r w:rsidRPr="00816A2A"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课务安排</w:t>
            </w:r>
            <w:r w:rsidRPr="00816A2A">
              <w:rPr>
                <w:rFonts w:ascii="仿宋" w:eastAsia="仿宋" w:hAnsi="仿宋" w:hint="eastAsia"/>
                <w:szCs w:val="21"/>
              </w:rPr>
              <w:t>（准确、及时）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课表执行情况（随意停课调课或调课后不按时补课者，发现1起，该项为零分）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考试安排与监考情况（</w:t>
            </w:r>
            <w:r w:rsidRPr="00816A2A">
              <w:rPr>
                <w:rFonts w:ascii="仿宋" w:eastAsia="仿宋" w:hAnsi="仿宋" w:hint="eastAsia"/>
                <w:szCs w:val="21"/>
              </w:rPr>
              <w:t>出现</w:t>
            </w:r>
            <w:r w:rsidRPr="00816A2A">
              <w:rPr>
                <w:rFonts w:ascii="仿宋" w:eastAsia="仿宋" w:hAnsi="仿宋"/>
                <w:szCs w:val="21"/>
              </w:rPr>
              <w:t>监考迟到或监考不到位情况，该项即为零分）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《培养手册》管理（应按时上交且填写规范，有3本及3本以上</w:t>
            </w:r>
            <w:r w:rsidRPr="00816A2A">
              <w:rPr>
                <w:rFonts w:ascii="仿宋" w:eastAsia="仿宋" w:hAnsi="仿宋" w:hint="eastAsia"/>
                <w:szCs w:val="21"/>
              </w:rPr>
              <w:t>《培养手册》</w:t>
            </w:r>
            <w:r w:rsidRPr="00816A2A">
              <w:rPr>
                <w:rFonts w:ascii="仿宋" w:eastAsia="仿宋" w:hAnsi="仿宋"/>
                <w:szCs w:val="21"/>
              </w:rPr>
              <w:t>不符合归档要求即该项为零分）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课程建设</w:t>
            </w:r>
            <w:r w:rsidRPr="00816A2A">
              <w:rPr>
                <w:rFonts w:ascii="仿宋" w:eastAsia="仿宋" w:hAnsi="仿宋" w:hint="eastAsia"/>
                <w:szCs w:val="21"/>
              </w:rPr>
              <w:t>（6</w:t>
            </w:r>
            <w:r w:rsidRPr="00816A2A">
              <w:rPr>
                <w:rFonts w:ascii="仿宋" w:eastAsia="仿宋" w:hAnsi="仿宋"/>
                <w:szCs w:val="21"/>
              </w:rPr>
              <w:t>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课程建设规划</w:t>
            </w:r>
            <w:r w:rsidRPr="00816A2A">
              <w:rPr>
                <w:rFonts w:ascii="仿宋" w:eastAsia="仿宋" w:hAnsi="仿宋" w:hint="eastAsia"/>
                <w:szCs w:val="21"/>
              </w:rPr>
              <w:t>（须公开公布并报学校备案）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课程建设投入</w:t>
            </w:r>
            <w:r w:rsidRPr="00816A2A">
              <w:rPr>
                <w:rFonts w:ascii="仿宋" w:eastAsia="仿宋" w:hAnsi="仿宋" w:hint="eastAsia"/>
                <w:szCs w:val="21"/>
              </w:rPr>
              <w:t>（生均经费、课均人力）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课程建设成效与社会影响</w:t>
            </w:r>
            <w:r w:rsidRPr="00816A2A">
              <w:rPr>
                <w:rFonts w:ascii="仿宋" w:eastAsia="仿宋" w:hAnsi="仿宋" w:hint="eastAsia"/>
                <w:szCs w:val="21"/>
              </w:rPr>
              <w:t>（媒体报道等）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课程的</w:t>
            </w:r>
            <w:r w:rsidRPr="00816A2A">
              <w:rPr>
                <w:rFonts w:ascii="仿宋" w:eastAsia="仿宋" w:hAnsi="仿宋"/>
                <w:szCs w:val="21"/>
              </w:rPr>
              <w:t>课堂教学质量</w:t>
            </w:r>
            <w:r w:rsidRPr="00816A2A">
              <w:rPr>
                <w:rFonts w:ascii="仿宋" w:eastAsia="仿宋" w:hAnsi="仿宋" w:hint="eastAsia"/>
                <w:szCs w:val="21"/>
              </w:rPr>
              <w:t>（根据督导委员会评价）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实践创新能力</w:t>
            </w:r>
            <w:r w:rsidRPr="00816A2A">
              <w:rPr>
                <w:rFonts w:ascii="仿宋" w:eastAsia="仿宋" w:hAnsi="仿宋" w:hint="eastAsia"/>
                <w:szCs w:val="21"/>
              </w:rPr>
              <w:t>培养（</w:t>
            </w:r>
            <w:r w:rsidRPr="00816A2A">
              <w:rPr>
                <w:rFonts w:ascii="仿宋" w:eastAsia="仿宋" w:hAnsi="仿宋"/>
                <w:szCs w:val="21"/>
              </w:rPr>
              <w:t>5分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实践基地</w:t>
            </w:r>
            <w:r w:rsidRPr="00816A2A">
              <w:rPr>
                <w:rFonts w:ascii="仿宋" w:eastAsia="仿宋" w:hAnsi="仿宋" w:hint="eastAsia"/>
                <w:szCs w:val="21"/>
              </w:rPr>
              <w:t>（含研究生工作站，以下同）</w:t>
            </w:r>
            <w:r w:rsidRPr="00816A2A">
              <w:rPr>
                <w:rFonts w:ascii="仿宋" w:eastAsia="仿宋" w:hAnsi="仿宋"/>
                <w:szCs w:val="21"/>
              </w:rPr>
              <w:t>数量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实践基地管理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实践基地利用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实践基地成效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国际化</w:t>
            </w:r>
            <w:r w:rsidRPr="00816A2A">
              <w:rPr>
                <w:rFonts w:ascii="仿宋" w:eastAsia="仿宋" w:hAnsi="仿宋" w:hint="eastAsia"/>
                <w:szCs w:val="21"/>
              </w:rPr>
              <w:t>（8</w:t>
            </w:r>
            <w:r w:rsidRPr="00816A2A">
              <w:rPr>
                <w:rFonts w:ascii="仿宋" w:eastAsia="仿宋" w:hAnsi="仿宋"/>
                <w:szCs w:val="21"/>
              </w:rPr>
              <w:t>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国际化条件建设（国际化师资建设、全英文专业建设、全英文课程建设、英文网站建设）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国际会议参与（超过在校生10%为满分）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短期研修（超过</w:t>
            </w:r>
            <w:r w:rsidRPr="00816A2A">
              <w:rPr>
                <w:rFonts w:ascii="仿宋" w:eastAsia="仿宋" w:hAnsi="仿宋" w:hint="eastAsia"/>
                <w:szCs w:val="21"/>
              </w:rPr>
              <w:t>在校生</w:t>
            </w:r>
            <w:r w:rsidRPr="00816A2A">
              <w:rPr>
                <w:rFonts w:ascii="仿宋" w:eastAsia="仿宋" w:hAnsi="仿宋"/>
                <w:szCs w:val="21"/>
              </w:rPr>
              <w:t>10%为满分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联合培养项目参与和推进</w:t>
            </w:r>
            <w:r w:rsidRPr="00816A2A"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留学生招生和培养</w:t>
            </w:r>
            <w:r w:rsidRPr="00816A2A">
              <w:rPr>
                <w:rFonts w:ascii="仿宋" w:eastAsia="仿宋" w:hAnsi="仿宋" w:hint="eastAsia"/>
                <w:szCs w:val="21"/>
              </w:rPr>
              <w:t>（每年2名以上0.5分，5名以上为满分）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347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教学改革</w:t>
            </w: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3分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研究生培养改革举措</w:t>
            </w:r>
            <w:r w:rsidRPr="00816A2A">
              <w:rPr>
                <w:rFonts w:ascii="仿宋" w:eastAsia="仿宋" w:hAnsi="仿宋" w:hint="eastAsia"/>
                <w:szCs w:val="21"/>
              </w:rPr>
              <w:t>及成果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研究生培养改革的社会影响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培养质量</w:t>
            </w:r>
            <w:r w:rsidRPr="00816A2A">
              <w:rPr>
                <w:rFonts w:ascii="仿宋" w:eastAsia="仿宋" w:hAnsi="仿宋" w:hint="eastAsia"/>
                <w:szCs w:val="21"/>
              </w:rPr>
              <w:t>（8</w:t>
            </w:r>
            <w:r w:rsidRPr="00816A2A">
              <w:rPr>
                <w:rFonts w:ascii="仿宋" w:eastAsia="仿宋" w:hAnsi="仿宋"/>
                <w:szCs w:val="21"/>
              </w:rPr>
              <w:t>分</w:t>
            </w:r>
            <w:r w:rsidRPr="00816A2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培养过程质量（出版和使用教材情况，教学成果获奖）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培养对象质量（生均论文、生</w:t>
            </w:r>
            <w:r w:rsidRPr="00816A2A">
              <w:rPr>
                <w:rFonts w:ascii="仿宋" w:eastAsia="仿宋" w:hAnsi="仿宋"/>
                <w:szCs w:val="21"/>
              </w:rPr>
              <w:lastRenderedPageBreak/>
              <w:t>均</w:t>
            </w:r>
            <w:r w:rsidRPr="00816A2A">
              <w:rPr>
                <w:rFonts w:ascii="仿宋" w:eastAsia="仿宋" w:hAnsi="仿宋" w:hint="eastAsia"/>
                <w:szCs w:val="21"/>
              </w:rPr>
              <w:t>校级以上</w:t>
            </w:r>
            <w:r w:rsidRPr="00816A2A">
              <w:rPr>
                <w:rFonts w:ascii="仿宋" w:eastAsia="仿宋" w:hAnsi="仿宋"/>
                <w:szCs w:val="21"/>
              </w:rPr>
              <w:t>项目）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lastRenderedPageBreak/>
              <w:t>5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841"/>
        </w:trPr>
        <w:tc>
          <w:tcPr>
            <w:tcW w:w="1044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学位</w:t>
            </w:r>
            <w:r w:rsidRPr="00816A2A">
              <w:rPr>
                <w:rFonts w:ascii="仿宋" w:eastAsia="仿宋" w:hAnsi="仿宋" w:hint="eastAsia"/>
                <w:szCs w:val="21"/>
              </w:rPr>
              <w:t>工作</w:t>
            </w: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（20分）</w:t>
            </w:r>
          </w:p>
        </w:tc>
        <w:tc>
          <w:tcPr>
            <w:tcW w:w="1057" w:type="dxa"/>
            <w:vMerge w:val="restart"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论文评阅</w:t>
            </w:r>
            <w:r w:rsidRPr="00816A2A">
              <w:rPr>
                <w:rFonts w:ascii="仿宋" w:eastAsia="仿宋" w:hAnsi="仿宋" w:hint="eastAsia"/>
                <w:szCs w:val="21"/>
              </w:rPr>
              <w:t>与</w:t>
            </w:r>
            <w:r w:rsidRPr="00816A2A">
              <w:rPr>
                <w:rFonts w:ascii="仿宋" w:eastAsia="仿宋" w:hAnsi="仿宋"/>
                <w:szCs w:val="21"/>
              </w:rPr>
              <w:t>答辩</w:t>
            </w:r>
            <w:r w:rsidRPr="00816A2A">
              <w:rPr>
                <w:rFonts w:ascii="仿宋" w:eastAsia="仿宋" w:hAnsi="仿宋" w:hint="eastAsia"/>
                <w:szCs w:val="21"/>
              </w:rPr>
              <w:t>（4分）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论文评阅（含抽检）的组织实施情况与评阅结果的处理情况，论文盲审率及盲审通过率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785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论文答辩的组织实施情况与答辩结果（按规定时间、程序完成）处理情况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159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学位</w:t>
            </w:r>
            <w:r w:rsidRPr="00816A2A">
              <w:rPr>
                <w:rFonts w:ascii="仿宋" w:eastAsia="仿宋" w:hAnsi="仿宋" w:hint="eastAsia"/>
                <w:szCs w:val="21"/>
              </w:rPr>
              <w:t>申请与</w:t>
            </w:r>
            <w:r w:rsidRPr="00816A2A">
              <w:rPr>
                <w:rFonts w:ascii="仿宋" w:eastAsia="仿宋" w:hAnsi="仿宋"/>
                <w:szCs w:val="21"/>
              </w:rPr>
              <w:t>授予</w:t>
            </w:r>
            <w:r w:rsidRPr="00816A2A">
              <w:rPr>
                <w:rFonts w:ascii="仿宋" w:eastAsia="仿宋" w:hAnsi="仿宋" w:hint="eastAsia"/>
                <w:szCs w:val="21"/>
              </w:rPr>
              <w:t>（4分）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学位申请实行“三级审核制”落实情况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157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学位授予科研标准制定情况；</w:t>
            </w:r>
            <w:r w:rsidRPr="00816A2A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157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科研成果审核与报送情况，学位授予信息的审核与报送情况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157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学位档案的归档情况（申请书、评阅书、学位论文等）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论文评优（0</w:t>
            </w:r>
            <w:r w:rsidRPr="00816A2A">
              <w:rPr>
                <w:rFonts w:ascii="仿宋" w:eastAsia="仿宋" w:hAnsi="仿宋" w:hint="eastAsia"/>
                <w:szCs w:val="21"/>
              </w:rPr>
              <w:t>～7分</w:t>
            </w:r>
            <w:r w:rsidRPr="00816A2A">
              <w:rPr>
                <w:rFonts w:ascii="仿宋" w:eastAsia="仿宋" w:hAnsi="仿宋"/>
                <w:szCs w:val="21"/>
              </w:rPr>
              <w:t>，</w:t>
            </w:r>
            <w:r w:rsidRPr="00816A2A">
              <w:rPr>
                <w:rFonts w:ascii="仿宋" w:eastAsia="仿宋" w:hAnsi="仿宋" w:hint="eastAsia"/>
                <w:szCs w:val="21"/>
              </w:rPr>
              <w:t>7</w:t>
            </w:r>
            <w:r w:rsidRPr="00816A2A">
              <w:rPr>
                <w:rFonts w:ascii="仿宋" w:eastAsia="仿宋" w:hAnsi="仿宋"/>
                <w:szCs w:val="21"/>
              </w:rPr>
              <w:t>分封顶）</w:t>
            </w:r>
          </w:p>
        </w:tc>
        <w:tc>
          <w:tcPr>
            <w:tcW w:w="2853" w:type="dxa"/>
          </w:tcPr>
          <w:p w:rsidR="00D72932" w:rsidRPr="00816A2A" w:rsidRDefault="00D72932" w:rsidP="00544F5F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获全国优秀博士学位论文</w:t>
            </w:r>
            <w:r w:rsidRPr="00816A2A">
              <w:rPr>
                <w:rFonts w:ascii="仿宋" w:eastAsia="仿宋" w:hAnsi="仿宋" w:hint="eastAsia"/>
                <w:szCs w:val="21"/>
              </w:rPr>
              <w:t>(</w:t>
            </w:r>
            <w:r w:rsidR="00544F5F">
              <w:rPr>
                <w:rFonts w:ascii="仿宋" w:eastAsia="仿宋" w:hAnsi="仿宋" w:hint="eastAsia"/>
                <w:szCs w:val="21"/>
              </w:rPr>
              <w:t>指</w:t>
            </w:r>
            <w:r w:rsidRPr="00816A2A">
              <w:rPr>
                <w:rFonts w:ascii="仿宋" w:eastAsia="仿宋" w:hAnsi="仿宋" w:hint="eastAsia"/>
                <w:szCs w:val="21"/>
              </w:rPr>
              <w:t>教指委、学科评议组</w:t>
            </w:r>
            <w:r w:rsidR="00544F5F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 w:hint="eastAsia"/>
                <w:szCs w:val="21"/>
              </w:rPr>
              <w:t>学位中心</w:t>
            </w:r>
            <w:r w:rsidR="00544F5F">
              <w:rPr>
                <w:rFonts w:ascii="仿宋" w:eastAsia="仿宋" w:hAnsi="仿宋" w:hint="eastAsia"/>
                <w:szCs w:val="21"/>
              </w:rPr>
              <w:t>、学会等组织评选</w:t>
            </w:r>
            <w:r w:rsidRPr="00816A2A">
              <w:rPr>
                <w:rFonts w:ascii="仿宋" w:eastAsia="仿宋" w:hAnsi="仿宋" w:hint="eastAsia"/>
                <w:szCs w:val="21"/>
              </w:rPr>
              <w:t>的</w:t>
            </w:r>
            <w:r w:rsidR="00544F5F">
              <w:rPr>
                <w:rFonts w:ascii="仿宋" w:eastAsia="仿宋" w:hAnsi="仿宋" w:hint="eastAsia"/>
                <w:szCs w:val="21"/>
              </w:rPr>
              <w:t>国家级优秀</w:t>
            </w:r>
            <w:r w:rsidRPr="00816A2A">
              <w:rPr>
                <w:rFonts w:ascii="仿宋" w:eastAsia="仿宋" w:hAnsi="仿宋" w:hint="eastAsia"/>
                <w:szCs w:val="21"/>
              </w:rPr>
              <w:t>论文)</w:t>
            </w:r>
            <w:r w:rsidRPr="00816A2A">
              <w:rPr>
                <w:rFonts w:ascii="仿宋" w:eastAsia="仿宋" w:hAnsi="仿宋"/>
                <w:szCs w:val="21"/>
              </w:rPr>
              <w:t>（</w:t>
            </w:r>
            <w:r w:rsidRPr="00816A2A">
              <w:rPr>
                <w:rFonts w:ascii="仿宋" w:eastAsia="仿宋" w:hAnsi="仿宋" w:hint="eastAsia"/>
                <w:szCs w:val="21"/>
              </w:rPr>
              <w:t>7</w:t>
            </w:r>
            <w:r w:rsidRPr="00816A2A">
              <w:rPr>
                <w:rFonts w:ascii="仿宋" w:eastAsia="仿宋" w:hAnsi="仿宋"/>
                <w:szCs w:val="21"/>
              </w:rPr>
              <w:t>分/篇）</w:t>
            </w:r>
          </w:p>
        </w:tc>
        <w:tc>
          <w:tcPr>
            <w:tcW w:w="1379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获江苏省优秀博士学位论文（3分/篇）</w:t>
            </w:r>
          </w:p>
        </w:tc>
        <w:tc>
          <w:tcPr>
            <w:tcW w:w="1379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获江苏省优秀硕士学位论文（2分/篇）</w:t>
            </w:r>
          </w:p>
        </w:tc>
        <w:tc>
          <w:tcPr>
            <w:tcW w:w="1379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获苏州大学优秀博士学位论文（2分/篇）</w:t>
            </w:r>
          </w:p>
        </w:tc>
        <w:tc>
          <w:tcPr>
            <w:tcW w:w="1379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获苏州大学优秀硕士学位论文（1分/篇）</w:t>
            </w:r>
          </w:p>
        </w:tc>
        <w:tc>
          <w:tcPr>
            <w:tcW w:w="1379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论文抽检（-20至5分，扣分-20分封顶，加分5分封顶）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全国博士、硕士学位论文抽检评议结果（被1、2、3位专家评为不合格的论文，分别减</w:t>
            </w:r>
            <w:r w:rsidRPr="00816A2A">
              <w:rPr>
                <w:rFonts w:ascii="仿宋" w:eastAsia="仿宋" w:hAnsi="仿宋" w:hint="eastAsia"/>
                <w:szCs w:val="21"/>
              </w:rPr>
              <w:t>2</w:t>
            </w:r>
            <w:r w:rsidRPr="00816A2A">
              <w:rPr>
                <w:rFonts w:ascii="仿宋" w:eastAsia="仿宋" w:hAnsi="仿宋"/>
                <w:szCs w:val="21"/>
              </w:rPr>
              <w:t>、</w:t>
            </w:r>
            <w:r w:rsidRPr="00816A2A">
              <w:rPr>
                <w:rFonts w:ascii="仿宋" w:eastAsia="仿宋" w:hAnsi="仿宋" w:hint="eastAsia"/>
                <w:szCs w:val="21"/>
              </w:rPr>
              <w:t>6</w:t>
            </w:r>
            <w:r w:rsidRPr="00816A2A">
              <w:rPr>
                <w:rFonts w:ascii="仿宋" w:eastAsia="仿宋" w:hAnsi="仿宋"/>
                <w:szCs w:val="21"/>
              </w:rPr>
              <w:t>、</w:t>
            </w:r>
            <w:r w:rsidRPr="00816A2A">
              <w:rPr>
                <w:rFonts w:ascii="仿宋" w:eastAsia="仿宋" w:hAnsi="仿宋" w:hint="eastAsia"/>
                <w:szCs w:val="21"/>
              </w:rPr>
              <w:t>10</w:t>
            </w:r>
            <w:r w:rsidRPr="00816A2A">
              <w:rPr>
                <w:rFonts w:ascii="仿宋" w:eastAsia="仿宋" w:hAnsi="仿宋"/>
                <w:szCs w:val="21"/>
              </w:rPr>
              <w:t>分/篇）</w:t>
            </w:r>
          </w:p>
        </w:tc>
        <w:tc>
          <w:tcPr>
            <w:tcW w:w="1379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-20~5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江苏省学位论文抽检评议结果（被3位专家均评为优秀的论文，加</w:t>
            </w:r>
            <w:r w:rsidRPr="00816A2A">
              <w:rPr>
                <w:rFonts w:ascii="仿宋" w:eastAsia="仿宋" w:hAnsi="仿宋" w:hint="eastAsia"/>
                <w:szCs w:val="21"/>
              </w:rPr>
              <w:t>3</w:t>
            </w:r>
            <w:r w:rsidRPr="00816A2A">
              <w:rPr>
                <w:rFonts w:ascii="仿宋" w:eastAsia="仿宋" w:hAnsi="仿宋"/>
                <w:szCs w:val="21"/>
              </w:rPr>
              <w:t>分</w:t>
            </w:r>
            <w:r w:rsidRPr="00816A2A">
              <w:rPr>
                <w:rFonts w:ascii="仿宋" w:eastAsia="仿宋" w:hAnsi="仿宋" w:hint="eastAsia"/>
                <w:szCs w:val="21"/>
              </w:rPr>
              <w:t>/篇</w:t>
            </w:r>
            <w:r w:rsidRPr="00816A2A">
              <w:rPr>
                <w:rFonts w:ascii="仿宋" w:eastAsia="仿宋" w:hAnsi="仿宋"/>
                <w:szCs w:val="21"/>
              </w:rPr>
              <w:t>；被1、2、3位专家评为不合格的论文，分别减</w:t>
            </w:r>
            <w:r w:rsidRPr="00816A2A">
              <w:rPr>
                <w:rFonts w:ascii="仿宋" w:eastAsia="仿宋" w:hAnsi="仿宋" w:hint="eastAsia"/>
                <w:szCs w:val="21"/>
              </w:rPr>
              <w:t>2</w:t>
            </w:r>
            <w:r w:rsidRPr="00816A2A">
              <w:rPr>
                <w:rFonts w:ascii="仿宋" w:eastAsia="仿宋" w:hAnsi="仿宋"/>
                <w:szCs w:val="21"/>
              </w:rPr>
              <w:t>、</w:t>
            </w:r>
            <w:r w:rsidRPr="00816A2A">
              <w:rPr>
                <w:rFonts w:ascii="仿宋" w:eastAsia="仿宋" w:hAnsi="仿宋" w:hint="eastAsia"/>
                <w:szCs w:val="21"/>
              </w:rPr>
              <w:t>6</w:t>
            </w:r>
            <w:r w:rsidRPr="00816A2A">
              <w:rPr>
                <w:rFonts w:ascii="仿宋" w:eastAsia="仿宋" w:hAnsi="仿宋"/>
                <w:szCs w:val="21"/>
              </w:rPr>
              <w:t>、</w:t>
            </w:r>
            <w:r w:rsidRPr="00816A2A">
              <w:rPr>
                <w:rFonts w:ascii="仿宋" w:eastAsia="仿宋" w:hAnsi="仿宋" w:hint="eastAsia"/>
                <w:szCs w:val="21"/>
              </w:rPr>
              <w:t>10</w:t>
            </w:r>
            <w:r w:rsidRPr="00816A2A">
              <w:rPr>
                <w:rFonts w:ascii="仿宋" w:eastAsia="仿宋" w:hAnsi="仿宋"/>
                <w:szCs w:val="21"/>
              </w:rPr>
              <w:t>分/篇）</w:t>
            </w:r>
          </w:p>
        </w:tc>
        <w:tc>
          <w:tcPr>
            <w:tcW w:w="1379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研究生思想政治教育及其管理</w:t>
            </w: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（20分）</w:t>
            </w: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日常管理</w:t>
            </w: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（6分）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有专门的研究生管理机构或人员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534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党（工）委书记直接领导，研究生管理队伍健全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制定规范齐全的研究生管理制度（实施细则）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落实帮助研究生成长成才、帮困扶特具体措施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建立健全管理网络（微信公众平台等）和信息库，及时掌握研究生思想动态和学习生活心理就业等状况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研究生遵守法律法规和校纪校规情况，见义勇为、助人为乐等优秀事迹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思想政治教育（4分）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研究生遵守科学道德和学术规范情况，以及参与科学道德教育情况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爱国主义教育活动开展情况及效果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widowControl/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社会主义核心价值观教育活动开展情况及效果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积极组织开展志愿服务等社会公益活动开展情况及效果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创新创业及就业工作（6分）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创新创业教育讲座、论坛、交流等活动开展情况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有典型的研究生创新成果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有典型的研究生创业成果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494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组织开展研究生就业教育和就业指导活动开展情况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就业率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rPr>
          <w:trHeight w:val="632"/>
        </w:trPr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校园文化</w:t>
            </w:r>
          </w:p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（4分）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研究生学术文化交流活动开展情况及效果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1044" w:type="dxa"/>
            <w:vMerge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D72932" w:rsidRPr="00816A2A" w:rsidRDefault="00D72932" w:rsidP="001167A0">
            <w:pPr>
              <w:widowControl/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研究生各类社会实践活动开展情况及效果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72932" w:rsidRPr="00816A2A" w:rsidTr="001167A0">
        <w:tc>
          <w:tcPr>
            <w:tcW w:w="2101" w:type="dxa"/>
            <w:gridSpan w:val="2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816A2A">
              <w:rPr>
                <w:rFonts w:ascii="仿宋" w:eastAsia="仿宋" w:hAnsi="仿宋"/>
                <w:b/>
                <w:szCs w:val="21"/>
              </w:rPr>
              <w:t>总分</w:t>
            </w:r>
          </w:p>
        </w:tc>
        <w:tc>
          <w:tcPr>
            <w:tcW w:w="2853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100</w:t>
            </w:r>
          </w:p>
        </w:tc>
        <w:tc>
          <w:tcPr>
            <w:tcW w:w="1379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100</w:t>
            </w:r>
          </w:p>
        </w:tc>
        <w:tc>
          <w:tcPr>
            <w:tcW w:w="1066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D72932" w:rsidRPr="00816A2A" w:rsidRDefault="00D72932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D72932" w:rsidRPr="00A041FE" w:rsidRDefault="00D72932" w:rsidP="00D72932">
      <w:pPr>
        <w:widowControl/>
        <w:spacing w:line="260" w:lineRule="exact"/>
        <w:ind w:left="353" w:hangingChars="168" w:hanging="353"/>
        <w:jc w:val="left"/>
        <w:rPr>
          <w:rFonts w:ascii="华文仿宋" w:eastAsia="华文仿宋" w:hAnsi="华文仿宋"/>
          <w:b/>
          <w:bCs/>
          <w:kern w:val="0"/>
          <w:szCs w:val="21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581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1457CB" w:rsidRPr="00F17C71" w:rsidTr="00F17C71">
        <w:trPr>
          <w:trHeight w:val="567"/>
        </w:trPr>
        <w:tc>
          <w:tcPr>
            <w:tcW w:w="599" w:type="dxa"/>
          </w:tcPr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369" w:type="dxa"/>
            <w:gridSpan w:val="3"/>
          </w:tcPr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招生工作</w:t>
            </w:r>
          </w:p>
        </w:tc>
        <w:tc>
          <w:tcPr>
            <w:tcW w:w="3192" w:type="dxa"/>
            <w:gridSpan w:val="7"/>
          </w:tcPr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培养工作</w:t>
            </w:r>
          </w:p>
        </w:tc>
        <w:tc>
          <w:tcPr>
            <w:tcW w:w="1824" w:type="dxa"/>
            <w:gridSpan w:val="4"/>
          </w:tcPr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学位工作</w:t>
            </w:r>
          </w:p>
        </w:tc>
        <w:tc>
          <w:tcPr>
            <w:tcW w:w="1824" w:type="dxa"/>
            <w:gridSpan w:val="4"/>
          </w:tcPr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教育管理</w:t>
            </w:r>
          </w:p>
        </w:tc>
        <w:tc>
          <w:tcPr>
            <w:tcW w:w="456" w:type="dxa"/>
            <w:vMerge w:val="restart"/>
          </w:tcPr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  <w:p w:rsidR="001457CB" w:rsidRPr="00F17C71" w:rsidRDefault="001457CB" w:rsidP="00F17C71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总分</w:t>
            </w:r>
          </w:p>
        </w:tc>
      </w:tr>
      <w:tr w:rsidR="001457CB" w:rsidRPr="00F17C71" w:rsidTr="00F17C71">
        <w:trPr>
          <w:trHeight w:val="1134"/>
        </w:trPr>
        <w:tc>
          <w:tcPr>
            <w:tcW w:w="599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评分指标</w:t>
            </w:r>
          </w:p>
        </w:tc>
        <w:tc>
          <w:tcPr>
            <w:tcW w:w="457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招生计划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过程管理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生源质量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学籍管理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教学管理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课程建设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实践创新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国际化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教学改革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培养质量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评阅答辩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申请授予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论文评优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论文抽检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日常管理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思政教育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创业就业</w:t>
            </w: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校园文化</w:t>
            </w:r>
          </w:p>
        </w:tc>
        <w:tc>
          <w:tcPr>
            <w:tcW w:w="456" w:type="dxa"/>
            <w:vMerge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1457CB" w:rsidRPr="00F17C71" w:rsidTr="00F17C71">
        <w:trPr>
          <w:trHeight w:val="851"/>
        </w:trPr>
        <w:tc>
          <w:tcPr>
            <w:tcW w:w="599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F17C71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打分</w:t>
            </w:r>
          </w:p>
        </w:tc>
        <w:tc>
          <w:tcPr>
            <w:tcW w:w="457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</w:tcPr>
          <w:p w:rsidR="001457CB" w:rsidRPr="00F17C71" w:rsidRDefault="001457CB" w:rsidP="00D72932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</w:tbl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 w:rsidP="00D72932">
      <w:pPr>
        <w:widowControl/>
        <w:spacing w:line="260" w:lineRule="exact"/>
        <w:ind w:left="471" w:hangingChars="168" w:hanging="471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D72932" w:rsidRDefault="00D72932"/>
    <w:sectPr w:rsidR="00D72932" w:rsidSect="00AB2255">
      <w:footerReference w:type="even" r:id="rId6"/>
      <w:footerReference w:type="default" r:id="rId7"/>
      <w:pgSz w:w="11906" w:h="16838"/>
      <w:pgMar w:top="1985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804" w:rsidRDefault="00AA5804" w:rsidP="00D72932">
      <w:r>
        <w:separator/>
      </w:r>
    </w:p>
  </w:endnote>
  <w:endnote w:type="continuationSeparator" w:id="1">
    <w:p w:rsidR="00AA5804" w:rsidRDefault="00AA5804" w:rsidP="00D7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40" w:rsidRDefault="007E1C06" w:rsidP="00EC7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05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3340" w:rsidRDefault="00AA58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40" w:rsidRDefault="007E1C06" w:rsidP="00EC7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05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71">
      <w:rPr>
        <w:rStyle w:val="a5"/>
        <w:noProof/>
      </w:rPr>
      <w:t>4</w:t>
    </w:r>
    <w:r>
      <w:rPr>
        <w:rStyle w:val="a5"/>
      </w:rPr>
      <w:fldChar w:fldCharType="end"/>
    </w:r>
  </w:p>
  <w:p w:rsidR="00273340" w:rsidRDefault="00AA58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804" w:rsidRDefault="00AA5804" w:rsidP="00D72932">
      <w:r>
        <w:separator/>
      </w:r>
    </w:p>
  </w:footnote>
  <w:footnote w:type="continuationSeparator" w:id="1">
    <w:p w:rsidR="00AA5804" w:rsidRDefault="00AA5804" w:rsidP="00D72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932"/>
    <w:rsid w:val="00040514"/>
    <w:rsid w:val="001457CB"/>
    <w:rsid w:val="001D76A0"/>
    <w:rsid w:val="003816D7"/>
    <w:rsid w:val="00544F5F"/>
    <w:rsid w:val="007E1C06"/>
    <w:rsid w:val="00AA5804"/>
    <w:rsid w:val="00C9055D"/>
    <w:rsid w:val="00D72932"/>
    <w:rsid w:val="00F1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932"/>
    <w:rPr>
      <w:sz w:val="18"/>
      <w:szCs w:val="18"/>
    </w:rPr>
  </w:style>
  <w:style w:type="paragraph" w:styleId="a4">
    <w:name w:val="footer"/>
    <w:basedOn w:val="a"/>
    <w:link w:val="Char0"/>
    <w:unhideWhenUsed/>
    <w:rsid w:val="00D72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2932"/>
    <w:rPr>
      <w:sz w:val="18"/>
      <w:szCs w:val="18"/>
    </w:rPr>
  </w:style>
  <w:style w:type="character" w:styleId="a5">
    <w:name w:val="page number"/>
    <w:basedOn w:val="a0"/>
    <w:rsid w:val="00D72932"/>
  </w:style>
  <w:style w:type="table" w:styleId="a6">
    <w:name w:val="Table Grid"/>
    <w:basedOn w:val="a1"/>
    <w:uiPriority w:val="59"/>
    <w:rsid w:val="000405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414</Words>
  <Characters>2363</Characters>
  <Application>Microsoft Office Word</Application>
  <DocSecurity>0</DocSecurity>
  <Lines>19</Lines>
  <Paragraphs>5</Paragraphs>
  <ScaleCrop>false</ScaleCrop>
  <Company>Microsoft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4</cp:revision>
  <dcterms:created xsi:type="dcterms:W3CDTF">2016-05-27T04:10:00Z</dcterms:created>
  <dcterms:modified xsi:type="dcterms:W3CDTF">2017-01-07T04:04:00Z</dcterms:modified>
</cp:coreProperties>
</file>