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outlineLvl w:val="9"/>
        <w:rPr>
          <w:rFonts w:hint="eastAsia" w:ascii="TTF46827ACtCID-WinCharSetFFFF-H" w:hAnsi="TTF46827ACtCID-WinCharSetFFFF-H" w:eastAsia="TTF46827ACtCID-WinCharSetFFFF-H"/>
          <w:sz w:val="36"/>
          <w:szCs w:val="24"/>
          <w:lang w:val="en-US" w:eastAsia="zh-CN"/>
        </w:rPr>
      </w:pPr>
      <w:r>
        <w:rPr>
          <w:rFonts w:hint="eastAsia" w:ascii="TTF46827ACtCID-WinCharSetFFFF-H" w:hAnsi="TTF46827ACtCID-WinCharSetFFFF-H" w:eastAsia="TTF46827ACtCID-WinCharSetFFFF-H"/>
          <w:sz w:val="36"/>
          <w:szCs w:val="24"/>
        </w:rPr>
        <w:t>课题结题</w:t>
      </w:r>
      <w:r>
        <w:rPr>
          <w:rFonts w:hint="eastAsia" w:ascii="TTF46827ACtCID-WinCharSetFFFF-H" w:hAnsi="TTF46827ACtCID-WinCharSetFFFF-H" w:eastAsia="TTF46827ACtCID-WinCharSetFFFF-H"/>
          <w:sz w:val="36"/>
          <w:szCs w:val="24"/>
          <w:lang w:val="en-US" w:eastAsia="zh-CN"/>
        </w:rPr>
        <w:t>评审书</w:t>
      </w:r>
    </w:p>
    <w:tbl>
      <w:tblPr>
        <w:tblStyle w:val="3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026"/>
        <w:gridCol w:w="3427"/>
        <w:gridCol w:w="975"/>
        <w:gridCol w:w="855"/>
        <w:gridCol w:w="855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课题编号</w:t>
            </w: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课题名称</w:t>
            </w: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项目类别</w:t>
            </w:r>
            <w:bookmarkStart w:id="1" w:name="_GoBack"/>
            <w:bookmarkEnd w:id="1"/>
          </w:p>
        </w:tc>
        <w:tc>
          <w:tcPr>
            <w:tcW w:w="8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江苏省教改课题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专业学位硕士案例教材建设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研究生课程建设研究课题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主持人</w:t>
            </w: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评审内容</w:t>
            </w:r>
          </w:p>
        </w:tc>
        <w:tc>
          <w:tcPr>
            <w:tcW w:w="44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评审要素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4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210" w:firstLine="210" w:firstLineChars="100"/>
              <w:jc w:val="center"/>
              <w:rPr>
                <w:rFonts w:hint="eastAsia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研究意义</w:t>
            </w:r>
          </w:p>
        </w:tc>
        <w:tc>
          <w:tcPr>
            <w:tcW w:w="4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Theme="minorEastAsia"/>
                <w:bCs/>
                <w:lang w:eastAsia="zh-CN"/>
              </w:rPr>
            </w:pPr>
            <w:r>
              <w:rPr>
                <w:rFonts w:hint="eastAsia"/>
                <w:bCs/>
              </w:rPr>
              <w:t>课题的理论意义</w:t>
            </w:r>
            <w:r>
              <w:rPr>
                <w:rFonts w:hint="eastAsia"/>
                <w:bCs/>
                <w:lang w:val="en-US" w:eastAsia="zh-CN"/>
              </w:rPr>
              <w:t>及</w:t>
            </w:r>
            <w:r>
              <w:rPr>
                <w:rFonts w:hint="eastAsia"/>
                <w:bCs/>
              </w:rPr>
              <w:t>对</w:t>
            </w:r>
            <w:r>
              <w:rPr>
                <w:rFonts w:hint="eastAsia"/>
                <w:bCs/>
                <w:lang w:val="en-US" w:eastAsia="zh-CN"/>
              </w:rPr>
              <w:t>研究生教育</w:t>
            </w:r>
            <w:r>
              <w:rPr>
                <w:rFonts w:hint="eastAsia"/>
                <w:bCs/>
              </w:rPr>
              <w:t>的</w:t>
            </w:r>
            <w:r>
              <w:rPr>
                <w:rFonts w:hint="eastAsia"/>
                <w:bCs/>
                <w:lang w:val="en-US" w:eastAsia="zh-CN"/>
              </w:rPr>
              <w:t>推动</w:t>
            </w:r>
            <w:r>
              <w:rPr>
                <w:rFonts w:hint="eastAsia"/>
                <w:bCs/>
              </w:rPr>
              <w:t>作用</w:t>
            </w:r>
            <w:r>
              <w:rPr>
                <w:rFonts w:hint="eastAsia" w:ascii="TTF46827ACtCID-WinCharSetFFFF-H" w:hAnsi="TTF46827ACtCID-WinCharSetFFFF-H" w:eastAsia="TTF46827ACtCID-WinCharSetFFFF-H"/>
                <w:sz w:val="28"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是否</w:t>
            </w:r>
            <w:r>
              <w:rPr>
                <w:rFonts w:hint="eastAsia"/>
                <w:bCs/>
              </w:rPr>
              <w:t>具有较强的科学性</w:t>
            </w:r>
            <w:r>
              <w:rPr>
                <w:rFonts w:hint="eastAsia"/>
                <w:bCs/>
                <w:lang w:val="en-US" w:eastAsia="zh-CN"/>
              </w:rPr>
              <w:t>与</w:t>
            </w:r>
            <w:r>
              <w:rPr>
                <w:rFonts w:hint="eastAsia"/>
                <w:bCs/>
              </w:rPr>
              <w:t>先进性</w:t>
            </w:r>
            <w:r>
              <w:rPr>
                <w:rFonts w:hint="eastAsia"/>
                <w:bCs/>
                <w:lang w:eastAsia="zh-CN"/>
              </w:rPr>
              <w:t>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 xml:space="preserve">  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研究成效</w:t>
            </w:r>
          </w:p>
        </w:tc>
        <w:tc>
          <w:tcPr>
            <w:tcW w:w="4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lang w:val="en-US"/>
              </w:rPr>
            </w:pPr>
            <w:r>
              <w:rPr>
                <w:rFonts w:hint="eastAsia"/>
                <w:bCs/>
                <w:lang w:val="en-US" w:eastAsia="zh-CN"/>
              </w:rPr>
              <w:t>课题研究成果的实践价值与推广空间。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特色与创新</w:t>
            </w:r>
          </w:p>
        </w:tc>
        <w:tc>
          <w:tcPr>
            <w:tcW w:w="4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课题</w:t>
            </w:r>
            <w:r>
              <w:rPr>
                <w:rFonts w:hint="eastAsia"/>
                <w:bCs/>
              </w:rPr>
              <w:t>研究成果</w:t>
            </w:r>
            <w:r>
              <w:rPr>
                <w:rFonts w:hint="eastAsia"/>
                <w:bCs/>
                <w:lang w:val="en-US" w:eastAsia="zh-CN"/>
              </w:rPr>
              <w:t>的创造与创新性。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评审专家</w:t>
            </w:r>
            <w:r>
              <w:rPr>
                <w:rFonts w:hint="eastAsia" w:eastAsia="黑体"/>
                <w:bCs/>
                <w:sz w:val="24"/>
              </w:rPr>
              <w:t>对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该课题结题情况</w:t>
            </w:r>
            <w:r>
              <w:rPr>
                <w:rFonts w:hint="eastAsia" w:eastAsia="黑体"/>
                <w:bCs/>
                <w:sz w:val="24"/>
              </w:rPr>
              <w:t>的总体意见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</w:trPr>
        <w:tc>
          <w:tcPr>
            <w:tcW w:w="9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ind w:right="480"/>
              <w:rPr>
                <w:rFonts w:hint="eastAsia"/>
              </w:rPr>
            </w:pPr>
          </w:p>
          <w:p>
            <w:pPr>
              <w:ind w:right="480"/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                          年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结题结论</w:t>
            </w:r>
          </w:p>
          <w:p>
            <w:pPr>
              <w:jc w:val="center"/>
            </w:pPr>
            <w:r>
              <w:rPr>
                <w:rFonts w:hint="eastAsia" w:eastAsia="仿宋_GB2312"/>
                <w:bCs/>
                <w:szCs w:val="21"/>
              </w:rPr>
              <w:t>（请在相应栏内打</w:t>
            </w:r>
            <w:r>
              <w:rPr>
                <w:rFonts w:hint="eastAsia" w:ascii="楷体_GB2312" w:eastAsia="仿宋_GB2312"/>
                <w:bCs/>
                <w:szCs w:val="21"/>
              </w:rPr>
              <w:t>“√”）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优秀 </w:t>
            </w:r>
            <w:bookmarkStart w:id="0" w:name="OLE_LINK1"/>
            <w:r>
              <w:rPr>
                <w:rFonts w:hint="eastAsia"/>
                <w:sz w:val="24"/>
                <w:szCs w:val="28"/>
                <w:lang w:val="en-US" w:eastAsia="zh-CN"/>
              </w:rPr>
              <w:t>□</w:t>
            </w:r>
            <w:bookmarkEnd w:id="0"/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良好 □        一般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不合格 □</w:t>
            </w:r>
          </w:p>
        </w:tc>
      </w:tr>
    </w:tbl>
    <w:p>
      <w:pPr>
        <w:ind w:left="-718" w:leftChars="-342" w:right="-874" w:rightChars="-416" w:firstLine="176" w:firstLineChars="98"/>
        <w:jc w:val="left"/>
        <w:rPr>
          <w:rFonts w:hint="eastAsia" w:ascii="仿宋_GB2312" w:eastAsia="仿宋_GB2312"/>
          <w:sz w:val="18"/>
          <w:szCs w:val="18"/>
        </w:rPr>
      </w:pPr>
    </w:p>
    <w:tbl>
      <w:tblPr>
        <w:tblStyle w:val="3"/>
        <w:tblW w:w="94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335"/>
        <w:gridCol w:w="1800"/>
        <w:gridCol w:w="1260"/>
        <w:gridCol w:w="236"/>
        <w:gridCol w:w="1648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9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评审专家简况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评审人姓名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职称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研究方向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工作</w:t>
            </w:r>
            <w:r>
              <w:rPr>
                <w:rFonts w:hint="eastAsia"/>
                <w:bCs/>
                <w:sz w:val="24"/>
              </w:rPr>
              <w:t>单位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rFonts w:hint="eastAsia"/>
                <w:bCs/>
                <w:sz w:val="24"/>
              </w:rPr>
              <w:t>—</w:t>
            </w:r>
            <w:r>
              <w:rPr>
                <w:bCs/>
                <w:sz w:val="24"/>
              </w:rPr>
              <w:t>mail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</w:trPr>
        <w:tc>
          <w:tcPr>
            <w:tcW w:w="28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评审人对该</w:t>
            </w:r>
            <w:r>
              <w:rPr>
                <w:rFonts w:hint="eastAsia"/>
                <w:bCs/>
                <w:sz w:val="24"/>
                <w:lang w:val="en-US" w:eastAsia="zh-CN"/>
              </w:rPr>
              <w:t>课题</w:t>
            </w:r>
          </w:p>
          <w:p>
            <w:pPr>
              <w:spacing w:line="48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研究领域的熟悉程度</w:t>
            </w:r>
          </w:p>
          <w:p>
            <w:pPr>
              <w:spacing w:line="480" w:lineRule="auto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（请在相应栏内打</w:t>
            </w:r>
            <w:r>
              <w:rPr>
                <w:rFonts w:hint="eastAsia" w:ascii="楷体_GB2312" w:eastAsia="仿宋_GB2312"/>
                <w:bCs/>
                <w:sz w:val="24"/>
              </w:rPr>
              <w:t>“√”）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熟悉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比较熟悉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一般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不够熟悉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</w:trPr>
        <w:tc>
          <w:tcPr>
            <w:tcW w:w="2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bCs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bCs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bCs/>
                <w:sz w:val="24"/>
              </w:rPr>
            </w:pPr>
          </w:p>
        </w:tc>
      </w:tr>
    </w:tbl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718" w:leftChars="-342" w:right="-874" w:rightChars="-416"/>
        <w:jc w:val="left"/>
        <w:textAlignment w:val="auto"/>
        <w:outlineLvl w:val="9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评审注意事项：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718" w:leftChars="-342" w:right="-874" w:rightChars="-416"/>
        <w:jc w:val="left"/>
        <w:textAlignment w:val="auto"/>
        <w:outlineLvl w:val="9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fldChar w:fldCharType="begin"/>
      </w:r>
      <w:r>
        <w:rPr>
          <w:rFonts w:hint="eastAsia" w:ascii="仿宋_GB2312" w:eastAsia="仿宋_GB2312"/>
          <w:b/>
          <w:sz w:val="24"/>
          <w:szCs w:val="24"/>
        </w:rPr>
        <w:instrText xml:space="preserve"> = 1 \* GB3 </w:instrText>
      </w:r>
      <w:r>
        <w:rPr>
          <w:rFonts w:hint="eastAsia" w:ascii="仿宋_GB2312" w:eastAsia="仿宋_GB2312"/>
          <w:b/>
          <w:sz w:val="24"/>
          <w:szCs w:val="24"/>
        </w:rPr>
        <w:fldChar w:fldCharType="separate"/>
      </w:r>
      <w:r>
        <w:rPr>
          <w:rFonts w:hint="eastAsia" w:ascii="仿宋_GB2312" w:eastAsia="仿宋_GB2312"/>
          <w:b/>
          <w:sz w:val="24"/>
          <w:szCs w:val="24"/>
        </w:rPr>
        <w:t>①</w:t>
      </w:r>
      <w:r>
        <w:rPr>
          <w:rFonts w:hint="eastAsia" w:ascii="仿宋_GB2312" w:eastAsia="仿宋_GB2312"/>
          <w:b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  <w:lang w:val="en-US" w:eastAsia="zh-CN"/>
        </w:rPr>
        <w:t>研究生教育教学改革课题结题须聘请3位具有高级职称人员评审。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718" w:leftChars="-342" w:right="-874" w:rightChars="-416"/>
        <w:jc w:val="left"/>
        <w:textAlignment w:val="auto"/>
        <w:outlineLvl w:val="9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fldChar w:fldCharType="begin"/>
      </w:r>
      <w:r>
        <w:rPr>
          <w:rFonts w:hint="eastAsia" w:ascii="仿宋_GB2312" w:eastAsia="仿宋_GB2312"/>
          <w:b/>
          <w:sz w:val="24"/>
          <w:szCs w:val="24"/>
        </w:rPr>
        <w:instrText xml:space="preserve"> = 2 \* GB3 </w:instrText>
      </w:r>
      <w:r>
        <w:rPr>
          <w:rFonts w:hint="eastAsia" w:ascii="仿宋_GB2312" w:eastAsia="仿宋_GB2312"/>
          <w:b/>
          <w:sz w:val="24"/>
          <w:szCs w:val="24"/>
        </w:rPr>
        <w:fldChar w:fldCharType="separate"/>
      </w:r>
      <w:r>
        <w:rPr>
          <w:rFonts w:hint="eastAsia" w:ascii="仿宋_GB2312" w:eastAsia="仿宋_GB2312"/>
          <w:b/>
          <w:sz w:val="24"/>
          <w:szCs w:val="24"/>
        </w:rPr>
        <w:t>②</w:t>
      </w:r>
      <w:r>
        <w:rPr>
          <w:rFonts w:hint="eastAsia" w:ascii="仿宋_GB2312" w:eastAsia="仿宋_GB2312"/>
          <w:b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  <w:lang w:val="en-US" w:eastAsia="zh-CN"/>
        </w:rPr>
        <w:t>有1</w:t>
      </w:r>
      <w:r>
        <w:rPr>
          <w:rFonts w:hint="eastAsia" w:ascii="仿宋_GB2312" w:eastAsia="仿宋_GB2312"/>
          <w:sz w:val="24"/>
          <w:szCs w:val="24"/>
        </w:rPr>
        <w:t>位及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以上专家评阅结果为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不合格则结题不通过。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718" w:leftChars="-342" w:right="-874" w:rightChars="-416"/>
        <w:jc w:val="left"/>
        <w:textAlignment w:val="auto"/>
        <w:outlineLvl w:val="9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default" w:ascii="Calibri" w:hAnsi="Calibri" w:eastAsia="仿宋_GB2312" w:cs="Calibri"/>
          <w:b/>
          <w:sz w:val="20"/>
          <w:szCs w:val="20"/>
        </w:rPr>
        <w:t>③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结题最终结果由研究生院复审后予以公布。</w:t>
      </w:r>
    </w:p>
    <w:p>
      <w:pPr>
        <w:jc w:val="center"/>
        <w:rPr>
          <w:rFonts w:hint="eastAsia" w:ascii="TTF46827ACtCID-WinCharSetFFFF-H" w:hAnsi="TTF46827ACtCID-WinCharSetFFFF-H" w:eastAsia="TTF46827ACtCID-WinCharSetFFFF-H"/>
          <w:sz w:val="32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980C79"/>
    <w:rsid w:val="00E72E7C"/>
    <w:rsid w:val="0192591E"/>
    <w:rsid w:val="05EA3C0D"/>
    <w:rsid w:val="0D2269EA"/>
    <w:rsid w:val="160D14D6"/>
    <w:rsid w:val="1B00601E"/>
    <w:rsid w:val="1EA60C8C"/>
    <w:rsid w:val="200838F0"/>
    <w:rsid w:val="273812BC"/>
    <w:rsid w:val="27672988"/>
    <w:rsid w:val="27D93811"/>
    <w:rsid w:val="2EE6517B"/>
    <w:rsid w:val="3BD23B6F"/>
    <w:rsid w:val="3C400480"/>
    <w:rsid w:val="4A30441C"/>
    <w:rsid w:val="54AF5BF8"/>
    <w:rsid w:val="6E9049EF"/>
    <w:rsid w:val="7CB12C71"/>
    <w:rsid w:val="7ED5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2018-09-26T01:09:00Z</dcterms:created>
  <dc:creator>刘遥</dc:creator>
  <cp:lastModifiedBy>刘遥</cp:lastModifiedBy>
  <dcterms:modified xsi:type="dcterms:W3CDTF">2019-05-05T01:58:25Z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