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C5776">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公共卫生学院</w:t>
      </w:r>
      <w:r>
        <w:rPr>
          <w:rFonts w:hint="eastAsia" w:ascii="黑体" w:hAnsi="黑体" w:eastAsia="黑体" w:cs="黑体"/>
          <w:kern w:val="0"/>
          <w:sz w:val="40"/>
          <w:szCs w:val="40"/>
          <w:lang w:val="en-US" w:eastAsia="zh-CN" w:bidi="ar"/>
        </w:rPr>
        <w:t>研究生申请学位创新性研究成果具体标准</w:t>
      </w:r>
    </w:p>
    <w:p w14:paraId="315E23E6">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苏州医学院公共卫生与预防医学学位评定分委员会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0"/>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5"/>
        <w:gridCol w:w="1330"/>
        <w:gridCol w:w="4417"/>
        <w:gridCol w:w="3350"/>
        <w:gridCol w:w="1489"/>
        <w:gridCol w:w="1442"/>
        <w:gridCol w:w="1417"/>
      </w:tblGrid>
      <w:tr w14:paraId="504A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252" w:type="pct"/>
            <w:shd w:val="clear" w:color="auto" w:fill="auto"/>
            <w:vAlign w:val="center"/>
          </w:tcPr>
          <w:p w14:paraId="6ECEE0C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69" w:type="pct"/>
            <w:shd w:val="clear" w:color="auto" w:fill="auto"/>
            <w:vAlign w:val="center"/>
          </w:tcPr>
          <w:p w14:paraId="6392C0A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559" w:type="pct"/>
            <w:shd w:val="clear" w:color="auto" w:fill="auto"/>
            <w:vAlign w:val="center"/>
          </w:tcPr>
          <w:p w14:paraId="6593000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182" w:type="pct"/>
            <w:shd w:val="clear" w:color="auto" w:fill="auto"/>
            <w:vAlign w:val="center"/>
          </w:tcPr>
          <w:p w14:paraId="20CB640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525" w:type="pct"/>
            <w:shd w:val="clear" w:color="auto" w:fill="auto"/>
            <w:vAlign w:val="center"/>
          </w:tcPr>
          <w:p w14:paraId="27F329B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09" w:type="pct"/>
            <w:shd w:val="clear" w:color="auto" w:fill="auto"/>
            <w:vAlign w:val="center"/>
          </w:tcPr>
          <w:p w14:paraId="089844A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第5类</w:t>
            </w:r>
          </w:p>
        </w:tc>
        <w:tc>
          <w:tcPr>
            <w:tcW w:w="500" w:type="pct"/>
            <w:vMerge w:val="restart"/>
            <w:shd w:val="clear" w:color="auto" w:fill="auto"/>
            <w:vAlign w:val="center"/>
          </w:tcPr>
          <w:p w14:paraId="1C72C13E">
            <w:pPr>
              <w:pStyle w:val="3"/>
              <w:widowControl/>
              <w:autoSpaceDE w:val="0"/>
              <w:autoSpaceDN w:val="0"/>
              <w:adjustRightInd w:val="0"/>
              <w:snapToGrid w:val="0"/>
              <w:jc w:val="center"/>
              <w:textAlignment w:val="baseline"/>
              <w:rPr>
                <w:rFonts w:hint="default" w:ascii="Times New Roman" w:hAnsi="Times New Roman" w:eastAsia="仿宋" w:cs="Times New Roman"/>
                <w:b/>
                <w:bCs/>
                <w:sz w:val="24"/>
                <w:szCs w:val="21"/>
                <w:lang w:eastAsia="zh-CN"/>
              </w:rPr>
            </w:pPr>
            <w:r>
              <w:rPr>
                <w:rFonts w:hint="default" w:ascii="Times New Roman" w:hAnsi="Times New Roman" w:eastAsia="仿宋" w:cs="Times New Roman"/>
                <w:b/>
                <w:bCs/>
                <w:sz w:val="24"/>
                <w:szCs w:val="21"/>
                <w:lang w:eastAsia="zh-CN"/>
              </w:rPr>
              <w:t>具体标准</w:t>
            </w:r>
          </w:p>
        </w:tc>
      </w:tr>
      <w:tr w14:paraId="3905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252" w:type="pct"/>
            <w:shd w:val="clear" w:color="auto" w:fill="auto"/>
            <w:vAlign w:val="center"/>
          </w:tcPr>
          <w:p w14:paraId="66F03904">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69" w:type="pct"/>
            <w:shd w:val="clear" w:color="auto" w:fill="auto"/>
            <w:vAlign w:val="center"/>
          </w:tcPr>
          <w:p w14:paraId="6552AE3E">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eastAsia="zh-CN"/>
              </w:rPr>
              <w:t>评阅结果</w:t>
            </w:r>
          </w:p>
        </w:tc>
        <w:tc>
          <w:tcPr>
            <w:tcW w:w="1559" w:type="pct"/>
            <w:shd w:val="clear" w:color="auto" w:fill="auto"/>
            <w:vAlign w:val="center"/>
          </w:tcPr>
          <w:p w14:paraId="75BBE14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182" w:type="pct"/>
            <w:shd w:val="clear" w:color="auto" w:fill="auto"/>
            <w:vAlign w:val="center"/>
          </w:tcPr>
          <w:p w14:paraId="0AAC74F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525" w:type="pct"/>
            <w:shd w:val="clear" w:color="auto" w:fill="auto"/>
            <w:vAlign w:val="center"/>
          </w:tcPr>
          <w:p w14:paraId="0A68EA2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09" w:type="pct"/>
            <w:shd w:val="clear" w:color="auto" w:fill="auto"/>
            <w:vAlign w:val="center"/>
          </w:tcPr>
          <w:p w14:paraId="6472249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500" w:type="pct"/>
            <w:vMerge w:val="continue"/>
            <w:shd w:val="clear" w:color="auto" w:fill="auto"/>
            <w:vAlign w:val="center"/>
          </w:tcPr>
          <w:p w14:paraId="613CC0BC">
            <w:pPr>
              <w:pStyle w:val="3"/>
              <w:widowControl/>
              <w:autoSpaceDE w:val="0"/>
              <w:autoSpaceDN w:val="0"/>
              <w:adjustRightInd w:val="0"/>
              <w:snapToGrid w:val="0"/>
              <w:textAlignment w:val="baseline"/>
              <w:rPr>
                <w:rFonts w:hint="default" w:ascii="Times New Roman" w:hAnsi="Times New Roman" w:eastAsia="仿宋" w:cs="Times New Roman"/>
                <w:b/>
                <w:bCs/>
                <w:sz w:val="24"/>
                <w:szCs w:val="21"/>
                <w:lang w:eastAsia="zh-CN"/>
              </w:rPr>
            </w:pPr>
          </w:p>
        </w:tc>
      </w:tr>
      <w:tr w14:paraId="4BC85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2F3641B9">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A</w:t>
            </w:r>
          </w:p>
        </w:tc>
        <w:tc>
          <w:tcPr>
            <w:tcW w:w="469" w:type="pct"/>
            <w:shd w:val="clear" w:color="auto" w:fill="auto"/>
            <w:vAlign w:val="center"/>
          </w:tcPr>
          <w:p w14:paraId="3E6A9C81">
            <w:pPr>
              <w:rPr>
                <w:rFonts w:hint="default" w:ascii="Times New Roman" w:hAnsi="Times New Roman" w:eastAsia="仿宋" w:cs="Times New Roman"/>
                <w:szCs w:val="21"/>
              </w:rPr>
            </w:pPr>
          </w:p>
        </w:tc>
        <w:tc>
          <w:tcPr>
            <w:tcW w:w="1559" w:type="pct"/>
            <w:shd w:val="clear" w:color="auto" w:fill="auto"/>
            <w:vAlign w:val="center"/>
          </w:tcPr>
          <w:p w14:paraId="1062D87D">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1.作为主要完成人获创新创业“三大赛”国赛金奖/“大挑”特等奖（排名前三）；或创新创业“三大赛”国赛/“大挑”一等奖（排名前二）。</w:t>
            </w:r>
          </w:p>
          <w:p w14:paraId="50944C0A">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2.作为主要完成人获国家科技技术奖励（国家自然科学奖、国家技术发明奖、国家科学技术进步奖）（一等奖排名前五、二等奖排名前三）。</w:t>
            </w:r>
          </w:p>
          <w:p w14:paraId="4EFF6DFD">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3.教育部高等学校科学研究优秀成果奖（科学技术和哲学社会科学）（一等奖排名前五、二等奖排名前三）。</w:t>
            </w:r>
          </w:p>
          <w:p w14:paraId="6843900B">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4.主持国家级科研项目（结题验收通过）。</w:t>
            </w:r>
          </w:p>
          <w:p w14:paraId="54A774F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sz w:val="21"/>
                <w:szCs w:val="21"/>
                <w:lang w:eastAsia="zh-CN"/>
              </w:rPr>
              <w:t>5.主持国家社会科学基金项目（结题验收通过）。</w:t>
            </w:r>
          </w:p>
        </w:tc>
        <w:tc>
          <w:tcPr>
            <w:tcW w:w="1182" w:type="pct"/>
            <w:shd w:val="clear" w:color="auto" w:fill="auto"/>
            <w:vAlign w:val="center"/>
          </w:tcPr>
          <w:p w14:paraId="19A032C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w:t>
            </w:r>
            <w:r>
              <w:rPr>
                <w:rFonts w:hint="default" w:ascii="Times New Roman" w:hAnsi="Times New Roman" w:eastAsia="仿宋" w:cs="Times New Roman"/>
                <w:kern w:val="0"/>
                <w:sz w:val="21"/>
                <w:szCs w:val="21"/>
                <w:lang w:val="en-US" w:eastAsia="zh-CN"/>
              </w:rPr>
              <w:t xml:space="preserve"> </w:t>
            </w:r>
            <w:r>
              <w:rPr>
                <w:rFonts w:hint="default" w:ascii="Times New Roman" w:hAnsi="Times New Roman" w:eastAsia="仿宋" w:cs="Times New Roman"/>
                <w:kern w:val="0"/>
                <w:sz w:val="21"/>
                <w:szCs w:val="21"/>
                <w:lang w:eastAsia="zh-CN"/>
              </w:rPr>
              <w:t>Nature、Science、Cell。</w:t>
            </w:r>
          </w:p>
          <w:p w14:paraId="505AC185">
            <w:pPr>
              <w:pStyle w:val="3"/>
              <w:widowControl/>
              <w:autoSpaceDE w:val="0"/>
              <w:autoSpaceDN w:val="0"/>
              <w:adjustRightInd w:val="0"/>
              <w:snapToGrid w:val="0"/>
              <w:jc w:val="left"/>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w:t>
            </w:r>
            <w:r>
              <w:rPr>
                <w:rFonts w:hint="default" w:ascii="Times New Roman" w:hAnsi="Times New Roman" w:eastAsia="仿宋" w:cs="Times New Roman"/>
                <w:kern w:val="0"/>
                <w:sz w:val="21"/>
                <w:szCs w:val="21"/>
                <w:lang w:val="en-US" w:eastAsia="zh-CN"/>
              </w:rPr>
              <w:t xml:space="preserve"> </w:t>
            </w:r>
            <w:r>
              <w:rPr>
                <w:rFonts w:hint="default" w:ascii="Times New Roman" w:hAnsi="Times New Roman" w:eastAsia="仿宋" w:cs="Times New Roman"/>
                <w:kern w:val="0"/>
                <w:sz w:val="21"/>
                <w:szCs w:val="21"/>
                <w:lang w:eastAsia="zh-CN"/>
              </w:rPr>
              <w:t>Nature系列，但不包括Nature Communications。</w:t>
            </w:r>
          </w:p>
          <w:p w14:paraId="2309187B">
            <w:pPr>
              <w:pStyle w:val="3"/>
              <w:widowControl/>
              <w:autoSpaceDE w:val="0"/>
              <w:autoSpaceDN w:val="0"/>
              <w:adjustRightInd w:val="0"/>
              <w:snapToGrid w:val="0"/>
              <w:jc w:val="left"/>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 xml:space="preserve">3. </w:t>
            </w:r>
            <w:r>
              <w:rPr>
                <w:rFonts w:hint="default" w:ascii="Times New Roman" w:hAnsi="Times New Roman" w:eastAsia="仿宋" w:cs="Times New Roman"/>
                <w:kern w:val="0"/>
                <w:sz w:val="21"/>
                <w:szCs w:val="21"/>
                <w:lang w:eastAsia="zh-CN"/>
              </w:rPr>
              <w:t>NEJM、Lancet、JAMA、BMJ）、circulation、JACC。</w:t>
            </w:r>
          </w:p>
        </w:tc>
        <w:tc>
          <w:tcPr>
            <w:tcW w:w="525" w:type="pct"/>
            <w:shd w:val="clear" w:color="auto" w:fill="auto"/>
            <w:vAlign w:val="center"/>
          </w:tcPr>
          <w:p w14:paraId="22304AE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在国家社科基金后期资助项目公告认定的高水平国家级出版社出版专著或合著（排名第一）。</w:t>
            </w:r>
          </w:p>
        </w:tc>
        <w:tc>
          <w:tcPr>
            <w:tcW w:w="509" w:type="pct"/>
            <w:shd w:val="clear" w:color="auto" w:fill="auto"/>
            <w:vAlign w:val="center"/>
          </w:tcPr>
          <w:p w14:paraId="5EF52E7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获省级以上专利奖。</w:t>
            </w:r>
          </w:p>
        </w:tc>
        <w:tc>
          <w:tcPr>
            <w:tcW w:w="500" w:type="pct"/>
            <w:vMerge w:val="restart"/>
            <w:shd w:val="clear" w:color="auto" w:fill="auto"/>
            <w:vAlign w:val="center"/>
          </w:tcPr>
          <w:p w14:paraId="638D129F">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r>
              <w:rPr>
                <w:rFonts w:hint="default" w:ascii="Times New Roman" w:hAnsi="Times New Roman" w:eastAsia="仿宋" w:cs="Times New Roman"/>
                <w:b/>
                <w:bCs/>
                <w:kern w:val="0"/>
                <w:sz w:val="21"/>
                <w:szCs w:val="18"/>
                <w:lang w:eastAsia="zh-CN"/>
              </w:rPr>
              <w:t>学术博士：</w:t>
            </w:r>
          </w:p>
          <w:p w14:paraId="785C59D1">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r>
              <w:rPr>
                <w:rFonts w:hint="default" w:ascii="Times New Roman" w:hAnsi="Times New Roman" w:eastAsia="仿宋" w:cs="Times New Roman"/>
                <w:kern w:val="0"/>
                <w:sz w:val="21"/>
                <w:szCs w:val="18"/>
                <w:lang w:eastAsia="zh-CN"/>
              </w:rPr>
              <w:t>第1-4类C等以上成果至少1项或D等以上成果至少2项。</w:t>
            </w:r>
          </w:p>
          <w:p w14:paraId="18ACE3F9">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p w14:paraId="13A61789">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lang w:eastAsia="zh-CN"/>
              </w:rPr>
            </w:pPr>
            <w:r>
              <w:rPr>
                <w:rFonts w:hint="default" w:ascii="Times New Roman" w:hAnsi="Times New Roman" w:eastAsia="仿宋" w:cs="Times New Roman"/>
                <w:b/>
                <w:bCs/>
                <w:kern w:val="0"/>
                <w:sz w:val="21"/>
                <w:szCs w:val="18"/>
                <w:lang w:eastAsia="zh-CN"/>
              </w:rPr>
              <w:t>学术硕士：</w:t>
            </w:r>
          </w:p>
          <w:p w14:paraId="3EB3377E">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r>
              <w:rPr>
                <w:rFonts w:hint="default" w:ascii="Times New Roman" w:hAnsi="Times New Roman" w:eastAsia="仿宋" w:cs="Times New Roman"/>
                <w:kern w:val="0"/>
                <w:sz w:val="21"/>
                <w:szCs w:val="18"/>
                <w:lang w:eastAsia="zh-CN"/>
              </w:rPr>
              <w:t>第1-4类D等以上成果至少1项。</w:t>
            </w:r>
          </w:p>
          <w:p w14:paraId="0EE02B85">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p w14:paraId="0975AA77">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r>
              <w:rPr>
                <w:rFonts w:hint="default" w:ascii="Times New Roman" w:hAnsi="Times New Roman" w:eastAsia="仿宋" w:cs="Times New Roman"/>
                <w:b/>
                <w:bCs/>
                <w:kern w:val="0"/>
                <w:sz w:val="21"/>
                <w:szCs w:val="18"/>
                <w:lang w:eastAsia="zh-CN"/>
              </w:rPr>
              <w:t>专业硕士：</w:t>
            </w:r>
          </w:p>
          <w:p w14:paraId="48BA7F18">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r>
              <w:rPr>
                <w:rFonts w:hint="default" w:ascii="Times New Roman" w:hAnsi="Times New Roman" w:eastAsia="仿宋" w:cs="Times New Roman"/>
                <w:kern w:val="0"/>
                <w:sz w:val="21"/>
                <w:szCs w:val="18"/>
                <w:lang w:eastAsia="zh-CN"/>
              </w:rPr>
              <w:t>第1-5类E等以上成果至少1项</w:t>
            </w:r>
          </w:p>
        </w:tc>
      </w:tr>
      <w:tr w14:paraId="03058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28C54B84">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B</w:t>
            </w:r>
          </w:p>
        </w:tc>
        <w:tc>
          <w:tcPr>
            <w:tcW w:w="469" w:type="pct"/>
            <w:shd w:val="clear" w:color="auto" w:fill="auto"/>
            <w:vAlign w:val="center"/>
          </w:tcPr>
          <w:p w14:paraId="2A3FB029">
            <w:pPr>
              <w:rPr>
                <w:rFonts w:hint="default" w:ascii="Times New Roman" w:hAnsi="Times New Roman" w:eastAsia="仿宋" w:cs="Times New Roman"/>
                <w:b/>
                <w:bCs/>
                <w:szCs w:val="21"/>
              </w:rPr>
            </w:pPr>
          </w:p>
        </w:tc>
        <w:tc>
          <w:tcPr>
            <w:tcW w:w="1559" w:type="pct"/>
            <w:shd w:val="clear" w:color="auto" w:fill="auto"/>
            <w:vAlign w:val="center"/>
          </w:tcPr>
          <w:p w14:paraId="51D90904">
            <w:pPr>
              <w:pStyle w:val="3"/>
              <w:widowControl/>
              <w:shd w:val="clear" w:color="auto"/>
              <w:autoSpaceDE w:val="0"/>
              <w:autoSpaceDN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1.作为主要完成人获创新创业“三大赛”国赛/“大挑”二等奖/三等奖排名第一。</w:t>
            </w:r>
          </w:p>
          <w:p w14:paraId="290F8D02">
            <w:pPr>
              <w:pStyle w:val="3"/>
              <w:widowControl/>
              <w:shd w:val="clear" w:color="auto"/>
              <w:autoSpaceDE w:val="0"/>
              <w:autoSpaceDN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2.作为主要完成人获省级科技技术奖励（自然科学奖、技术发明奖、科学技术进步奖）（一等奖排名前五、二等奖排名前三）。</w:t>
            </w:r>
          </w:p>
          <w:p w14:paraId="6111B397">
            <w:pPr>
              <w:pStyle w:val="3"/>
              <w:widowControl/>
              <w:shd w:val="clear" w:color="auto"/>
              <w:autoSpaceDE w:val="0"/>
              <w:autoSpaceDN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3.作为主要完成人获得省级高等学校科学研究优秀成果奖（科学技术和哲学社会科学）（一等奖排名前五、二等奖排名前三）。</w:t>
            </w:r>
          </w:p>
          <w:p w14:paraId="0DD39529">
            <w:pPr>
              <w:pStyle w:val="3"/>
              <w:widowControl/>
              <w:shd w:val="clear" w:color="auto"/>
              <w:autoSpaceDE w:val="0"/>
              <w:autoSpaceDN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4.主持省部级科研项目（结题验收通过）。</w:t>
            </w:r>
          </w:p>
          <w:p w14:paraId="26AFB6AF">
            <w:pPr>
              <w:pStyle w:val="3"/>
              <w:shd w:val="clear" w:color="auto"/>
              <w:rPr>
                <w:rFonts w:hint="default" w:ascii="Times New Roman" w:hAnsi="Times New Roman" w:eastAsia="仿宋" w:cs="Times New Roman"/>
                <w:szCs w:val="21"/>
                <w:lang w:eastAsia="zh-CN"/>
              </w:rPr>
            </w:pPr>
            <w:r>
              <w:rPr>
                <w:rFonts w:hint="default" w:ascii="Times New Roman" w:hAnsi="Times New Roman" w:eastAsia="仿宋" w:cs="Times New Roman"/>
                <w:sz w:val="21"/>
                <w:szCs w:val="21"/>
                <w:lang w:eastAsia="zh-CN"/>
              </w:rPr>
              <w:t>5.主持教育部人文社会科学研究项目社会科学基金项目（结题验收通过）。</w:t>
            </w:r>
          </w:p>
        </w:tc>
        <w:tc>
          <w:tcPr>
            <w:tcW w:w="1182" w:type="pct"/>
            <w:shd w:val="clear" w:color="auto" w:fill="auto"/>
            <w:vAlign w:val="center"/>
          </w:tcPr>
          <w:p w14:paraId="626595DE">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kern w:val="0"/>
                <w:sz w:val="21"/>
                <w:szCs w:val="21"/>
                <w:lang w:eastAsia="zh-CN"/>
              </w:rPr>
              <w:t>领域内顶级期刊，详见附件1。</w:t>
            </w:r>
          </w:p>
        </w:tc>
        <w:tc>
          <w:tcPr>
            <w:tcW w:w="525" w:type="pct"/>
            <w:shd w:val="clear" w:color="auto" w:fill="auto"/>
            <w:vAlign w:val="center"/>
          </w:tcPr>
          <w:p w14:paraId="18B06E91">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公开出版学术著作（不少于10万字，排名第一）。</w:t>
            </w:r>
          </w:p>
        </w:tc>
        <w:tc>
          <w:tcPr>
            <w:tcW w:w="509" w:type="pct"/>
            <w:shd w:val="clear" w:color="auto" w:fill="auto"/>
            <w:vAlign w:val="center"/>
          </w:tcPr>
          <w:p w14:paraId="59F668B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获市级专利奖。</w:t>
            </w:r>
          </w:p>
        </w:tc>
        <w:tc>
          <w:tcPr>
            <w:tcW w:w="500" w:type="pct"/>
            <w:vMerge w:val="continue"/>
            <w:shd w:val="clear" w:color="auto" w:fill="auto"/>
            <w:vAlign w:val="center"/>
          </w:tcPr>
          <w:p w14:paraId="60D40C17">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tc>
      </w:tr>
      <w:tr w14:paraId="7356B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252" w:type="pct"/>
            <w:shd w:val="clear" w:color="auto" w:fill="auto"/>
            <w:vAlign w:val="center"/>
          </w:tcPr>
          <w:p w14:paraId="15EE509F">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C</w:t>
            </w:r>
          </w:p>
        </w:tc>
        <w:tc>
          <w:tcPr>
            <w:tcW w:w="469" w:type="pct"/>
            <w:shd w:val="clear" w:color="auto" w:fill="auto"/>
            <w:vAlign w:val="center"/>
          </w:tcPr>
          <w:p w14:paraId="1BE9562C">
            <w:pPr>
              <w:rPr>
                <w:rFonts w:hint="default" w:ascii="Times New Roman" w:hAnsi="Times New Roman" w:eastAsia="仿宋" w:cs="Times New Roman"/>
                <w:b/>
                <w:bCs/>
                <w:szCs w:val="21"/>
                <w:highlight w:val="none"/>
              </w:rPr>
            </w:pPr>
          </w:p>
        </w:tc>
        <w:tc>
          <w:tcPr>
            <w:tcW w:w="1559" w:type="pct"/>
            <w:shd w:val="clear" w:color="auto" w:fill="auto"/>
            <w:vAlign w:val="center"/>
          </w:tcPr>
          <w:p w14:paraId="73D56B12">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1.作为主要完成人获市级科技技术奖励（自然科学奖、技术发明奖、科学技术进步奖）（一等奖排名前五、二等奖排名前三）。</w:t>
            </w:r>
          </w:p>
          <w:p w14:paraId="0817F8A9">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2.主持市厅级科研项目（结题验收通过）。</w:t>
            </w:r>
          </w:p>
          <w:p w14:paraId="61261CA4">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eastAsia="zh-CN"/>
              </w:rPr>
              <w:t>3.主持市厅级人文社会科学研究项目社会科学基金项目（结题验收通过）。</w:t>
            </w:r>
          </w:p>
          <w:p w14:paraId="13239036">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4.</w:t>
            </w:r>
            <w:r>
              <w:rPr>
                <w:rFonts w:hint="default" w:ascii="Times New Roman" w:hAnsi="Times New Roman" w:eastAsia="仿宋" w:cs="Times New Roman"/>
                <w:sz w:val="21"/>
                <w:szCs w:val="21"/>
                <w:highlight w:val="none"/>
                <w:lang w:val="en-US" w:eastAsia="zh-CN"/>
              </w:rPr>
              <w:t>作为主要完成人获得“三大赛”国赛金奖/“大挑”特等奖（排名前五）或银奖/“大挑”一等奖（排名前三）。</w:t>
            </w:r>
          </w:p>
        </w:tc>
        <w:tc>
          <w:tcPr>
            <w:tcW w:w="1182" w:type="pct"/>
            <w:shd w:val="clear" w:color="auto" w:fill="auto"/>
            <w:vAlign w:val="center"/>
          </w:tcPr>
          <w:p w14:paraId="1CD7B41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 xml:space="preserve">1.SCIE中科院JCR期刊大类分区一、二区学术论文。 </w:t>
            </w:r>
          </w:p>
          <w:p w14:paraId="1DE3D95E">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2.除A、B等级以外的其它Nature Index期刊，以发表当年最新的期刊名单为准。</w:t>
            </w:r>
          </w:p>
          <w:p w14:paraId="2A0FD33A">
            <w:pPr>
              <w:pStyle w:val="3"/>
              <w:widowControl/>
              <w:autoSpaceDE w:val="0"/>
              <w:autoSpaceDN w:val="0"/>
              <w:adjustRightInd w:val="0"/>
              <w:snapToGrid w:val="0"/>
              <w:textAlignment w:val="baseline"/>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eastAsia="zh-CN"/>
              </w:rPr>
              <w:t>3.</w:t>
            </w:r>
            <w:r>
              <w:rPr>
                <w:rFonts w:hint="default" w:ascii="Times New Roman" w:hAnsi="Times New Roman" w:eastAsia="仿宋" w:cs="Times New Roman"/>
                <w:kern w:val="0"/>
                <w:sz w:val="21"/>
                <w:szCs w:val="21"/>
                <w:lang w:eastAsia="zh-CN"/>
              </w:rPr>
              <w:t>领域内高水平期刊，详见附件1。</w:t>
            </w:r>
          </w:p>
        </w:tc>
        <w:tc>
          <w:tcPr>
            <w:tcW w:w="525" w:type="pct"/>
            <w:shd w:val="clear" w:color="auto" w:fill="auto"/>
            <w:vAlign w:val="center"/>
          </w:tcPr>
          <w:p w14:paraId="312724C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公开出版学术著作（不少于5万字，不限排名）。</w:t>
            </w:r>
          </w:p>
        </w:tc>
        <w:tc>
          <w:tcPr>
            <w:tcW w:w="509" w:type="pct"/>
            <w:shd w:val="clear" w:color="auto" w:fill="auto"/>
            <w:vAlign w:val="center"/>
          </w:tcPr>
          <w:p w14:paraId="73CDB9B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授权国际发明专利。</w:t>
            </w:r>
          </w:p>
          <w:p w14:paraId="20A45E2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500" w:type="pct"/>
            <w:vMerge w:val="continue"/>
            <w:shd w:val="clear" w:color="auto" w:fill="auto"/>
            <w:vAlign w:val="center"/>
          </w:tcPr>
          <w:p w14:paraId="250213CD">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tc>
      </w:tr>
      <w:tr w14:paraId="3FFE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65862255">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D</w:t>
            </w:r>
          </w:p>
        </w:tc>
        <w:tc>
          <w:tcPr>
            <w:tcW w:w="469" w:type="pct"/>
            <w:shd w:val="clear" w:color="auto" w:fill="auto"/>
            <w:vAlign w:val="center"/>
          </w:tcPr>
          <w:p w14:paraId="5E50C824">
            <w:pPr>
              <w:rPr>
                <w:rFonts w:hint="default" w:ascii="Times New Roman" w:hAnsi="Times New Roman" w:eastAsia="仿宋" w:cs="Times New Roman"/>
                <w:b/>
                <w:bCs/>
                <w:szCs w:val="21"/>
              </w:rPr>
            </w:pPr>
            <w:r>
              <w:rPr>
                <w:rFonts w:hint="default" w:ascii="Times New Roman" w:hAnsi="Times New Roman" w:eastAsia="仿宋" w:cs="Times New Roman"/>
                <w:szCs w:val="21"/>
              </w:rPr>
              <w:t>5A</w:t>
            </w:r>
            <w:r>
              <w:rPr>
                <w:rFonts w:hint="eastAsia" w:ascii="Times New Roman" w:hAnsi="Times New Roman" w:eastAsia="仿宋" w:cs="Times New Roman"/>
                <w:szCs w:val="21"/>
                <w:lang w:eastAsia="zh-CN"/>
              </w:rPr>
              <w:t>（</w:t>
            </w:r>
            <w:r>
              <w:rPr>
                <w:rFonts w:hint="default" w:ascii="Times New Roman" w:hAnsi="Times New Roman" w:eastAsia="仿宋" w:cs="Times New Roman"/>
                <w:szCs w:val="21"/>
              </w:rPr>
              <w:t>博士</w:t>
            </w:r>
            <w:r>
              <w:rPr>
                <w:rFonts w:hint="eastAsia" w:ascii="Times New Roman" w:hAnsi="Times New Roman" w:eastAsia="仿宋" w:cs="Times New Roman"/>
                <w:szCs w:val="21"/>
                <w:lang w:eastAsia="zh-CN"/>
              </w:rPr>
              <w:t>）</w:t>
            </w:r>
            <w:r>
              <w:rPr>
                <w:rFonts w:hint="default" w:ascii="Times New Roman" w:hAnsi="Times New Roman" w:eastAsia="仿宋" w:cs="Times New Roman"/>
                <w:szCs w:val="21"/>
              </w:rPr>
              <w:t>3A（硕士）</w:t>
            </w:r>
          </w:p>
        </w:tc>
        <w:tc>
          <w:tcPr>
            <w:tcW w:w="1559" w:type="pct"/>
            <w:shd w:val="clear" w:color="auto" w:fill="auto"/>
            <w:vAlign w:val="center"/>
          </w:tcPr>
          <w:p w14:paraId="71E57B5A">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1.主持江苏省研究生科研与实践创新计划项目（结题验收通过）。</w:t>
            </w:r>
          </w:p>
          <w:p w14:paraId="2AE97177">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2.《全国普通高校大学生竞赛目录》赛事全国一等奖（排名第一）；中国研究生实践创新系列大赛全国一等奖（排名第一）。</w:t>
            </w:r>
          </w:p>
          <w:p w14:paraId="70DAD30F">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1182" w:type="pct"/>
            <w:shd w:val="clear" w:color="auto" w:fill="auto"/>
            <w:vAlign w:val="center"/>
          </w:tcPr>
          <w:p w14:paraId="40CAE54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 xml:space="preserve">1.SCIE中科院JCR期刊大类分区三、四区学术论文。 </w:t>
            </w:r>
          </w:p>
          <w:p w14:paraId="1C1483F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2.EI期刊。</w:t>
            </w:r>
          </w:p>
          <w:p w14:paraId="77AD3E3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3.核心期刊主要包括北京大学图书馆“中文核心期刊”及南京大学“中文社会科学引文索引（CSSCI）来源期刊”。</w:t>
            </w:r>
          </w:p>
          <w:p w14:paraId="788C5C5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4.中华系列期刊。</w:t>
            </w:r>
          </w:p>
          <w:p w14:paraId="410BE6D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5.领域内有影响力的期刊，详见附件1。</w:t>
            </w:r>
          </w:p>
        </w:tc>
        <w:tc>
          <w:tcPr>
            <w:tcW w:w="525" w:type="pct"/>
            <w:shd w:val="clear" w:color="auto" w:fill="auto"/>
            <w:vAlign w:val="center"/>
          </w:tcPr>
          <w:p w14:paraId="4653254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公开出版学术著作（不少于3万字，排名前一）。</w:t>
            </w:r>
          </w:p>
        </w:tc>
        <w:tc>
          <w:tcPr>
            <w:tcW w:w="509" w:type="pct"/>
            <w:shd w:val="clear" w:color="auto" w:fill="auto"/>
            <w:vAlign w:val="center"/>
          </w:tcPr>
          <w:p w14:paraId="1F2E412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授权国家发明专利。</w:t>
            </w:r>
          </w:p>
          <w:p w14:paraId="4BC23E3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p>
        </w:tc>
        <w:tc>
          <w:tcPr>
            <w:tcW w:w="500" w:type="pct"/>
            <w:vMerge w:val="continue"/>
            <w:shd w:val="clear" w:color="auto" w:fill="auto"/>
            <w:vAlign w:val="center"/>
          </w:tcPr>
          <w:p w14:paraId="74FDD937">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tc>
      </w:tr>
      <w:tr w14:paraId="6FFC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1" w:hRule="atLeast"/>
        </w:trPr>
        <w:tc>
          <w:tcPr>
            <w:tcW w:w="252" w:type="pct"/>
            <w:shd w:val="clear" w:color="auto" w:fill="auto"/>
            <w:vAlign w:val="center"/>
          </w:tcPr>
          <w:p w14:paraId="4EACBB00">
            <w:pPr>
              <w:pStyle w:val="3"/>
              <w:widowControl/>
              <w:autoSpaceDE w:val="0"/>
              <w:autoSpaceDN w:val="0"/>
              <w:adjustRightInd w:val="0"/>
              <w:snapToGrid w:val="0"/>
              <w:jc w:val="center"/>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E</w:t>
            </w:r>
          </w:p>
        </w:tc>
        <w:tc>
          <w:tcPr>
            <w:tcW w:w="469" w:type="pct"/>
            <w:shd w:val="clear" w:color="auto" w:fill="auto"/>
            <w:vAlign w:val="center"/>
          </w:tcPr>
          <w:p w14:paraId="5A612E04">
            <w:pPr>
              <w:jc w:val="center"/>
              <w:rPr>
                <w:rFonts w:hint="default" w:ascii="Times New Roman" w:hAnsi="Times New Roman" w:eastAsia="仿宋" w:cs="Times New Roman"/>
                <w:b/>
                <w:bCs/>
                <w:szCs w:val="21"/>
              </w:rPr>
            </w:pPr>
            <w:r>
              <w:rPr>
                <w:rFonts w:hint="default" w:ascii="Times New Roman" w:hAnsi="Times New Roman" w:eastAsia="仿宋" w:cs="Times New Roman"/>
                <w:szCs w:val="21"/>
              </w:rPr>
              <w:t>1A2B及以上（硕士）</w:t>
            </w:r>
          </w:p>
        </w:tc>
        <w:tc>
          <w:tcPr>
            <w:tcW w:w="1559" w:type="pct"/>
            <w:shd w:val="clear" w:color="auto" w:fill="auto"/>
            <w:vAlign w:val="center"/>
          </w:tcPr>
          <w:p w14:paraId="1E78AE22">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bookmarkStart w:id="0" w:name="_GoBack"/>
            <w:bookmarkEnd w:id="0"/>
          </w:p>
        </w:tc>
        <w:tc>
          <w:tcPr>
            <w:tcW w:w="1182" w:type="pct"/>
            <w:shd w:val="clear" w:color="auto" w:fill="auto"/>
            <w:vAlign w:val="center"/>
          </w:tcPr>
          <w:p w14:paraId="2F78F62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1.公开出版的普通学术期刊论文。</w:t>
            </w:r>
          </w:p>
          <w:p w14:paraId="29216DE4">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2.公开出版的国际或全国性学术会议论文集上发表或出版的学术论文、报告（包括调研报告、案例分析报告、实验报告等）。</w:t>
            </w:r>
          </w:p>
        </w:tc>
        <w:tc>
          <w:tcPr>
            <w:tcW w:w="525" w:type="pct"/>
            <w:shd w:val="clear" w:color="auto" w:fill="auto"/>
            <w:vAlign w:val="center"/>
          </w:tcPr>
          <w:p w14:paraId="5BB1590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公开出版学术著作（不少于3万字，排名前三）。</w:t>
            </w:r>
          </w:p>
        </w:tc>
        <w:tc>
          <w:tcPr>
            <w:tcW w:w="509" w:type="pct"/>
            <w:shd w:val="clear" w:color="auto" w:fill="auto"/>
            <w:vAlign w:val="center"/>
          </w:tcPr>
          <w:p w14:paraId="24667D38">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1.授权实用新型专利。</w:t>
            </w:r>
          </w:p>
          <w:p w14:paraId="3FD9F5E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2.授权软件著作权。</w:t>
            </w:r>
          </w:p>
          <w:p w14:paraId="4CA53013">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3.授权外观设计专利。</w:t>
            </w:r>
          </w:p>
          <w:p w14:paraId="69F0BEDD">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val="en-US" w:eastAsia="zh-CN"/>
              </w:rPr>
              <w:t>4</w:t>
            </w:r>
            <w:r>
              <w:rPr>
                <w:rFonts w:hint="default" w:ascii="Times New Roman" w:hAnsi="Times New Roman" w:eastAsia="仿宋" w:cs="Times New Roman"/>
                <w:kern w:val="0"/>
                <w:sz w:val="21"/>
                <w:szCs w:val="21"/>
                <w:lang w:eastAsia="zh-CN"/>
              </w:rPr>
              <w:t>.参加市厅级以上专业展览。</w:t>
            </w:r>
          </w:p>
        </w:tc>
        <w:tc>
          <w:tcPr>
            <w:tcW w:w="500" w:type="pct"/>
            <w:vMerge w:val="continue"/>
            <w:shd w:val="clear" w:color="auto" w:fill="auto"/>
            <w:vAlign w:val="center"/>
          </w:tcPr>
          <w:p w14:paraId="168965B2">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tc>
      </w:tr>
      <w:tr w14:paraId="48CE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2" w:type="pct"/>
            <w:shd w:val="clear" w:color="auto" w:fill="auto"/>
            <w:vAlign w:val="center"/>
          </w:tcPr>
          <w:p w14:paraId="466A7D11">
            <w:pPr>
              <w:pStyle w:val="3"/>
              <w:widowControl/>
              <w:autoSpaceDE w:val="0"/>
              <w:autoSpaceDN w:val="0"/>
              <w:adjustRightInd w:val="0"/>
              <w:snapToGrid w:val="0"/>
              <w:textAlignment w:val="baseline"/>
              <w:rPr>
                <w:rFonts w:hint="default" w:ascii="Times New Roman" w:hAnsi="Times New Roman" w:eastAsia="仿宋" w:cs="Times New Roman"/>
                <w:b/>
                <w:bCs/>
                <w:sz w:val="21"/>
                <w:szCs w:val="21"/>
                <w:lang w:eastAsia="zh-CN"/>
              </w:rPr>
            </w:pPr>
            <w:r>
              <w:rPr>
                <w:rFonts w:hint="default" w:ascii="Times New Roman" w:hAnsi="Times New Roman" w:eastAsia="仿宋" w:cs="Times New Roman"/>
                <w:b/>
                <w:bCs/>
                <w:sz w:val="21"/>
                <w:szCs w:val="21"/>
                <w:lang w:eastAsia="zh-CN"/>
              </w:rPr>
              <w:t>说明</w:t>
            </w:r>
          </w:p>
        </w:tc>
        <w:tc>
          <w:tcPr>
            <w:tcW w:w="469" w:type="pct"/>
            <w:shd w:val="clear" w:color="auto" w:fill="auto"/>
            <w:vAlign w:val="center"/>
          </w:tcPr>
          <w:p w14:paraId="302A7DF7">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学校统一组织的盲审评阅结果，仅限首次送审且未经盲审申诉。</w:t>
            </w:r>
          </w:p>
          <w:p w14:paraId="22B2A58E">
            <w:pPr>
              <w:rPr>
                <w:rFonts w:hint="default" w:ascii="Times New Roman" w:hAnsi="Times New Roman" w:eastAsia="仿宋" w:cs="Times New Roman"/>
                <w:kern w:val="0"/>
                <w:szCs w:val="21"/>
              </w:rPr>
            </w:pPr>
          </w:p>
        </w:tc>
        <w:tc>
          <w:tcPr>
            <w:tcW w:w="1559" w:type="pct"/>
            <w:shd w:val="clear" w:color="auto" w:fill="auto"/>
            <w:vAlign w:val="center"/>
          </w:tcPr>
          <w:p w14:paraId="522C510B">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1.署名要求：苏州大学（英文名为Soochow University）为第一署名单位</w:t>
            </w:r>
            <w:r>
              <w:rPr>
                <w:rFonts w:hint="default" w:ascii="Times New Roman" w:hAnsi="Times New Roman" w:eastAsia="仿宋" w:cs="Times New Roman"/>
                <w:szCs w:val="21"/>
              </w:rPr>
              <w:t>，</w:t>
            </w:r>
            <w:r>
              <w:rPr>
                <w:rFonts w:hint="default" w:ascii="Times New Roman" w:hAnsi="Times New Roman" w:eastAsia="仿宋" w:cs="Times New Roman"/>
                <w:kern w:val="0"/>
                <w:szCs w:val="21"/>
              </w:rPr>
              <w:t>且</w:t>
            </w:r>
            <w:r>
              <w:rPr>
                <w:rFonts w:hint="default" w:ascii="Times New Roman" w:hAnsi="Times New Roman" w:eastAsia="仿宋" w:cs="Times New Roman"/>
                <w:kern w:val="0"/>
                <w:szCs w:val="21"/>
                <w:lang w:val="en-US" w:eastAsia="zh-CN"/>
              </w:rPr>
              <w:t>成果</w:t>
            </w:r>
            <w:r>
              <w:rPr>
                <w:rFonts w:hint="default" w:ascii="Times New Roman" w:hAnsi="Times New Roman" w:eastAsia="仿宋" w:cs="Times New Roman"/>
                <w:kern w:val="0"/>
                <w:szCs w:val="21"/>
              </w:rPr>
              <w:t>须对应论文章节。</w:t>
            </w:r>
          </w:p>
          <w:p w14:paraId="21F97D65">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2.《全国普通高校大学生竞赛目录》以申报当年中国高等教育学会发布为准。</w:t>
            </w:r>
          </w:p>
        </w:tc>
        <w:tc>
          <w:tcPr>
            <w:tcW w:w="1182" w:type="pct"/>
            <w:shd w:val="clear" w:color="auto" w:fill="auto"/>
            <w:vAlign w:val="center"/>
          </w:tcPr>
          <w:p w14:paraId="57F253D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1.公开发表论文不含增刊、增版。同一论文属于不同级别，以论文所属的最高级别计算，不重复计算。</w:t>
            </w:r>
          </w:p>
          <w:p w14:paraId="77DCCDB2">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2.“SCI分区”按照《中国科学院文献情报中心期刊分区表》大类分区界定，论文类型为“Article”。外文期刊不能是中科院近三年的年度性负面清单期刊。</w:t>
            </w:r>
          </w:p>
          <w:p w14:paraId="48F92820">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3.署名要求：苏州大学（英文名为Soochow University）为第一署名单位，并注明培养单位。学位申请人为第一作者，导师必须署名。</w:t>
            </w:r>
          </w:p>
          <w:p w14:paraId="73E45BA5">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（1）A等学术论文须以第一作者（含共同一作）发表，每篇论文最多可用作5人申请学位；</w:t>
            </w:r>
          </w:p>
          <w:p w14:paraId="55A31393">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（2）B等学术论文须以第一作者（含共同一作）发表，每篇论文最多可用作4人申请学位；</w:t>
            </w:r>
          </w:p>
          <w:p w14:paraId="16067117">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（3）C等学术论文须以第一作者（含共同一作）发表，每篇论文最多可用作3人申请学位；</w:t>
            </w:r>
          </w:p>
          <w:p w14:paraId="5934D158">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（4）D-E等学术论文须以第一作者发表，如有共同第一作者须排名第一，每篇论文只可用作</w:t>
            </w:r>
            <w:r>
              <w:rPr>
                <w:rFonts w:hint="default" w:ascii="Times New Roman" w:hAnsi="Times New Roman" w:eastAsia="仿宋" w:cs="Times New Roman"/>
                <w:kern w:val="0"/>
                <w:sz w:val="21"/>
                <w:szCs w:val="21"/>
                <w:lang w:val="en-US" w:eastAsia="zh-CN"/>
              </w:rPr>
              <w:t>1</w:t>
            </w:r>
            <w:r>
              <w:rPr>
                <w:rFonts w:hint="default" w:ascii="Times New Roman" w:hAnsi="Times New Roman" w:eastAsia="仿宋" w:cs="Times New Roman"/>
                <w:kern w:val="0"/>
                <w:sz w:val="21"/>
                <w:szCs w:val="21"/>
                <w:lang w:eastAsia="zh-CN"/>
              </w:rPr>
              <w:t>人申请学位。</w:t>
            </w:r>
          </w:p>
          <w:p w14:paraId="193B3866">
            <w:pPr>
              <w:pStyle w:val="3"/>
              <w:widowControl/>
              <w:shd w:val="clear" w:color="auto"/>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4.硕士英文学术论文要求 online（可查 DOI 编号）方可计入，博士英文学术论文须见刊。中文学术论文必须是见刊或网络在线发表。</w:t>
            </w:r>
          </w:p>
          <w:p w14:paraId="2D0D253E">
            <w:pPr>
              <w:rPr>
                <w:rFonts w:hint="default" w:ascii="Times New Roman" w:hAnsi="Times New Roman" w:eastAsia="仿宋" w:cs="Times New Roman"/>
                <w:kern w:val="0"/>
                <w:szCs w:val="21"/>
              </w:rPr>
            </w:pPr>
          </w:p>
        </w:tc>
        <w:tc>
          <w:tcPr>
            <w:tcW w:w="525" w:type="pct"/>
            <w:shd w:val="clear" w:color="auto" w:fill="auto"/>
            <w:vAlign w:val="center"/>
          </w:tcPr>
          <w:p w14:paraId="06D66C1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1.苏州大学（英文名为Soochow University）为第一署名单位，并注明培养单位。</w:t>
            </w:r>
          </w:p>
          <w:p w14:paraId="5A57DA8A">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shd w:val="clear" w:color="auto"/>
                <w:lang w:eastAsia="zh-CN"/>
              </w:rPr>
              <w:t>2.同一个著作成果只能用作1次申请学位。</w:t>
            </w:r>
          </w:p>
        </w:tc>
        <w:tc>
          <w:tcPr>
            <w:tcW w:w="509" w:type="pct"/>
            <w:shd w:val="clear" w:color="auto" w:fill="auto"/>
            <w:vAlign w:val="center"/>
          </w:tcPr>
          <w:p w14:paraId="7FD27639">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1.苏州大学（英文名为Soochow University）为第一署名单位，并注明培养单位。</w:t>
            </w:r>
          </w:p>
          <w:p w14:paraId="038A0167">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lang w:eastAsia="zh-CN"/>
              </w:rPr>
            </w:pPr>
            <w:r>
              <w:rPr>
                <w:rFonts w:hint="default" w:ascii="Times New Roman" w:hAnsi="Times New Roman" w:eastAsia="仿宋" w:cs="Times New Roman"/>
                <w:kern w:val="0"/>
                <w:sz w:val="21"/>
                <w:szCs w:val="21"/>
                <w:lang w:eastAsia="zh-CN"/>
              </w:rPr>
              <w:t>2.应用类成果须为排名第一，或导师排名第一学生第二。</w:t>
            </w:r>
          </w:p>
          <w:p w14:paraId="11154D90">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shd w:val="clear" w:color="auto" w:fill="FEF2CB" w:themeFill="accent3" w:themeFillTint="32"/>
                <w:lang w:eastAsia="zh-CN"/>
              </w:rPr>
            </w:pPr>
            <w:r>
              <w:rPr>
                <w:rFonts w:hint="default" w:ascii="Times New Roman" w:hAnsi="Times New Roman" w:eastAsia="仿宋" w:cs="Times New Roman"/>
                <w:kern w:val="0"/>
                <w:sz w:val="21"/>
                <w:szCs w:val="21"/>
                <w:lang w:eastAsia="zh-CN"/>
              </w:rPr>
              <w:t>3.专利奖仅认可政府部门设立的相关奖项。</w:t>
            </w:r>
          </w:p>
        </w:tc>
        <w:tc>
          <w:tcPr>
            <w:tcW w:w="500" w:type="pct"/>
            <w:vMerge w:val="continue"/>
            <w:shd w:val="clear" w:color="auto" w:fill="auto"/>
            <w:vAlign w:val="center"/>
          </w:tcPr>
          <w:p w14:paraId="5E999571">
            <w:pPr>
              <w:pStyle w:val="3"/>
              <w:widowControl/>
              <w:autoSpaceDE w:val="0"/>
              <w:autoSpaceDN w:val="0"/>
              <w:adjustRightInd w:val="0"/>
              <w:snapToGrid w:val="0"/>
              <w:textAlignment w:val="baseline"/>
              <w:rPr>
                <w:rFonts w:hint="default" w:ascii="Times New Roman" w:hAnsi="Times New Roman" w:eastAsia="仿宋" w:cs="Times New Roman"/>
                <w:kern w:val="0"/>
                <w:sz w:val="21"/>
                <w:szCs w:val="18"/>
                <w:lang w:eastAsia="zh-CN"/>
              </w:rPr>
            </w:pPr>
          </w:p>
        </w:tc>
      </w:tr>
    </w:tbl>
    <w:p w14:paraId="7046446B">
      <w:pPr>
        <w:rPr>
          <w:rFonts w:ascii="Times New Roman" w:hAnsi="Times New Roman" w:eastAsia="仿宋" w:cs="仿宋_GB2312"/>
          <w:b/>
          <w:bCs/>
          <w:kern w:val="0"/>
          <w:sz w:val="32"/>
          <w:szCs w:val="31"/>
          <w:lang w:bidi="ar"/>
        </w:rPr>
        <w:sectPr>
          <w:type w:val="continuous"/>
          <w:pgSz w:w="16838" w:h="11906" w:orient="landscape"/>
          <w:pgMar w:top="1800" w:right="1440" w:bottom="1800" w:left="1440" w:header="0" w:footer="0" w:gutter="0"/>
          <w:cols w:space="425" w:num="1"/>
          <w:docGrid w:type="lines" w:linePitch="312" w:charSpace="0"/>
        </w:sectPr>
      </w:pPr>
    </w:p>
    <w:p w14:paraId="6C60087B">
      <w:pPr>
        <w:widowControl/>
        <w:jc w:val="left"/>
        <w:rPr>
          <w:rFonts w:ascii="Times New Roman" w:hAnsi="Times New Roman" w:eastAsia="仿宋" w:cs="仿宋_GB2312"/>
          <w:b/>
          <w:bCs/>
          <w:kern w:val="0"/>
          <w:sz w:val="32"/>
          <w:szCs w:val="31"/>
          <w:lang w:bidi="ar"/>
        </w:rPr>
      </w:pPr>
      <w:r>
        <w:rPr>
          <w:rFonts w:hint="eastAsia" w:ascii="Times New Roman" w:hAnsi="Times New Roman" w:eastAsia="仿宋" w:cs="仿宋_GB2312"/>
          <w:b/>
          <w:bCs/>
          <w:kern w:val="0"/>
          <w:sz w:val="32"/>
          <w:szCs w:val="31"/>
          <w:lang w:bidi="ar"/>
        </w:rPr>
        <w:t>附件1：</w:t>
      </w:r>
    </w:p>
    <w:p w14:paraId="289A260F">
      <w:pPr>
        <w:widowControl/>
        <w:jc w:val="center"/>
        <w:rPr>
          <w:rFonts w:ascii="Times New Roman" w:hAnsi="Times New Roman" w:eastAsia="仿宋" w:cs="仿宋_GB2312"/>
          <w:b/>
          <w:bCs/>
          <w:kern w:val="0"/>
          <w:sz w:val="32"/>
          <w:szCs w:val="31"/>
          <w:lang w:bidi="ar"/>
        </w:rPr>
      </w:pPr>
      <w:r>
        <w:rPr>
          <w:rFonts w:hint="eastAsia" w:ascii="Times New Roman" w:hAnsi="Times New Roman" w:eastAsia="仿宋" w:cs="仿宋_GB2312"/>
          <w:b/>
          <w:bCs/>
          <w:kern w:val="0"/>
          <w:sz w:val="32"/>
          <w:szCs w:val="31"/>
          <w:lang w:bidi="ar"/>
        </w:rPr>
        <w:t>本学科专业领域内认可的增补期刊目录</w:t>
      </w:r>
    </w:p>
    <w:tbl>
      <w:tblPr>
        <w:tblStyle w:val="9"/>
        <w:tblW w:w="5000" w:type="pct"/>
        <w:jc w:val="center"/>
        <w:tblLayout w:type="fixed"/>
        <w:tblCellMar>
          <w:top w:w="0" w:type="dxa"/>
          <w:left w:w="108" w:type="dxa"/>
          <w:bottom w:w="0" w:type="dxa"/>
          <w:right w:w="108" w:type="dxa"/>
        </w:tblCellMar>
      </w:tblPr>
      <w:tblGrid>
        <w:gridCol w:w="836"/>
        <w:gridCol w:w="2994"/>
        <w:gridCol w:w="2206"/>
        <w:gridCol w:w="1300"/>
        <w:gridCol w:w="1186"/>
      </w:tblGrid>
      <w:tr w14:paraId="576081C9">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5C3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16DE72F8">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6C06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CAC9F">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8E83">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A25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1A3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3D34FB34">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096E6">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01DAF">
            <w:pPr>
              <w:jc w:val="center"/>
              <w:rPr>
                <w:rFonts w:hint="default" w:ascii="Times New Roman" w:hAnsi="Times New Roman" w:eastAsia="仿宋" w:cs="Times New Roman"/>
                <w:sz w:val="24"/>
              </w:rPr>
            </w:pPr>
            <w:r>
              <w:rPr>
                <w:rFonts w:hint="default" w:ascii="Times New Roman" w:hAnsi="Times New Roman" w:eastAsia="仿宋" w:cs="Times New Roman"/>
                <w:sz w:val="24"/>
              </w:rPr>
              <w:t>Environment International</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C25B">
            <w:pPr>
              <w:jc w:val="center"/>
              <w:rPr>
                <w:rFonts w:hint="default" w:ascii="Times New Roman" w:hAnsi="Times New Roman" w:eastAsia="仿宋" w:cs="Times New Roman"/>
                <w:sz w:val="24"/>
              </w:rPr>
            </w:pPr>
            <w:r>
              <w:rPr>
                <w:rFonts w:hint="default" w:ascii="Times New Roman" w:hAnsi="Times New Roman" w:eastAsia="仿宋" w:cs="Times New Roman"/>
                <w:sz w:val="24"/>
              </w:rPr>
              <w:t>环境国际</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49CA">
            <w:pPr>
              <w:jc w:val="center"/>
              <w:rPr>
                <w:rFonts w:hint="default" w:ascii="Times New Roman" w:hAnsi="Times New Roman" w:eastAsia="仿宋" w:cs="Times New Roman"/>
                <w:sz w:val="24"/>
              </w:rPr>
            </w:pPr>
            <w:r>
              <w:rPr>
                <w:rFonts w:hint="default" w:ascii="Times New Roman" w:hAnsi="Times New Roman" w:eastAsia="仿宋" w:cs="Times New Roman"/>
                <w:sz w:val="24"/>
              </w:rPr>
              <w:t>0160-4120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A43D">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7E1D45AF">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ED177">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9948">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Nature Communications</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B37B">
            <w:pPr>
              <w:jc w:val="center"/>
              <w:rPr>
                <w:rFonts w:hint="default" w:ascii="Times New Roman" w:hAnsi="Times New Roman" w:eastAsia="仿宋" w:cs="Times New Roman"/>
                <w:sz w:val="24"/>
              </w:rPr>
            </w:pPr>
            <w:r>
              <w:rPr>
                <w:rFonts w:hint="default" w:ascii="Times New Roman" w:hAnsi="Times New Roman" w:eastAsia="仿宋" w:cs="Times New Roman"/>
                <w:sz w:val="24"/>
              </w:rPr>
              <w:t>自然通讯</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EA77A">
            <w:pPr>
              <w:jc w:val="center"/>
              <w:rPr>
                <w:rFonts w:hint="default" w:ascii="Times New Roman" w:hAnsi="Times New Roman" w:eastAsia="仿宋" w:cs="Times New Roman"/>
                <w:sz w:val="24"/>
              </w:rPr>
            </w:pPr>
            <w:r>
              <w:rPr>
                <w:rFonts w:hint="default" w:ascii="Times New Roman" w:hAnsi="Times New Roman" w:eastAsia="仿宋" w:cs="Times New Roman"/>
                <w:sz w:val="24"/>
              </w:rPr>
              <w:t>2041-1723</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4AEC2">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1E07FDE">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1372F">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BDB29">
            <w:pPr>
              <w:jc w:val="center"/>
              <w:rPr>
                <w:rFonts w:hint="default" w:ascii="Times New Roman" w:hAnsi="Times New Roman" w:eastAsia="仿宋" w:cs="Times New Roman"/>
                <w:sz w:val="24"/>
              </w:rPr>
            </w:pPr>
            <w:r>
              <w:rPr>
                <w:rFonts w:hint="default" w:ascii="Times New Roman" w:hAnsi="Times New Roman" w:eastAsia="仿宋" w:cs="Times New Roman"/>
                <w:sz w:val="24"/>
              </w:rPr>
              <w:t>International Journal of Epidemiology</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535A">
            <w:pPr>
              <w:jc w:val="center"/>
              <w:rPr>
                <w:rFonts w:hint="default" w:ascii="Times New Roman" w:hAnsi="Times New Roman" w:eastAsia="仿宋" w:cs="Times New Roman"/>
                <w:sz w:val="24"/>
              </w:rPr>
            </w:pPr>
            <w:r>
              <w:rPr>
                <w:rFonts w:hint="default" w:ascii="Times New Roman" w:hAnsi="Times New Roman" w:eastAsia="仿宋" w:cs="Times New Roman"/>
                <w:sz w:val="24"/>
              </w:rPr>
              <w:t>国际流行病学杂志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E773">
            <w:pPr>
              <w:jc w:val="center"/>
              <w:rPr>
                <w:rFonts w:hint="default" w:ascii="Times New Roman" w:hAnsi="Times New Roman" w:eastAsia="仿宋" w:cs="Times New Roman"/>
                <w:sz w:val="24"/>
              </w:rPr>
            </w:pPr>
            <w:r>
              <w:rPr>
                <w:rFonts w:hint="default" w:ascii="Times New Roman" w:hAnsi="Times New Roman" w:eastAsia="仿宋" w:cs="Times New Roman"/>
                <w:sz w:val="24"/>
              </w:rPr>
              <w:t>0300-5771</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29C138B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3FA4BA4A">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C6BA">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DE0C9">
            <w:pPr>
              <w:jc w:val="center"/>
              <w:rPr>
                <w:rFonts w:hint="default" w:ascii="Times New Roman" w:hAnsi="Times New Roman" w:eastAsia="仿宋" w:cs="Times New Roman"/>
                <w:sz w:val="24"/>
              </w:rPr>
            </w:pPr>
            <w:r>
              <w:rPr>
                <w:rFonts w:hint="default" w:ascii="Times New Roman" w:hAnsi="Times New Roman" w:eastAsia="仿宋" w:cs="Times New Roman"/>
                <w:sz w:val="24"/>
              </w:rPr>
              <w:t>Particle and Fibre Toxicology</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9CE58">
            <w:pPr>
              <w:jc w:val="center"/>
              <w:rPr>
                <w:rFonts w:hint="default" w:ascii="Times New Roman" w:hAnsi="Times New Roman" w:eastAsia="仿宋" w:cs="Times New Roman"/>
                <w:sz w:val="24"/>
              </w:rPr>
            </w:pPr>
            <w:r>
              <w:rPr>
                <w:rFonts w:hint="default" w:ascii="Times New Roman" w:hAnsi="Times New Roman" w:eastAsia="仿宋" w:cs="Times New Roman"/>
                <w:sz w:val="24"/>
              </w:rPr>
              <w:t>微粒和纤维毒理学</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B61D">
            <w:pPr>
              <w:jc w:val="center"/>
              <w:rPr>
                <w:rFonts w:hint="default" w:ascii="Times New Roman" w:hAnsi="Times New Roman" w:eastAsia="仿宋" w:cs="Times New Roman"/>
                <w:sz w:val="24"/>
              </w:rPr>
            </w:pPr>
            <w:r>
              <w:rPr>
                <w:rFonts w:hint="default" w:ascii="Times New Roman" w:hAnsi="Times New Roman" w:eastAsia="仿宋" w:cs="Times New Roman"/>
                <w:sz w:val="24"/>
              </w:rPr>
              <w:t>1743-8977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61AB71E4">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091A66B">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F27C0">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AE743">
            <w:pPr>
              <w:jc w:val="center"/>
              <w:rPr>
                <w:rFonts w:hint="default" w:ascii="Times New Roman" w:hAnsi="Times New Roman" w:eastAsia="仿宋" w:cs="Times New Roman"/>
                <w:sz w:val="24"/>
              </w:rPr>
            </w:pPr>
            <w:r>
              <w:rPr>
                <w:rFonts w:hint="default" w:ascii="Times New Roman" w:hAnsi="Times New Roman" w:eastAsia="仿宋" w:cs="Times New Roman"/>
                <w:sz w:val="24"/>
              </w:rPr>
              <w:t>Ann oncol</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7BC3">
            <w:pPr>
              <w:jc w:val="center"/>
              <w:rPr>
                <w:rFonts w:hint="default" w:ascii="Times New Roman" w:hAnsi="Times New Roman" w:eastAsia="仿宋" w:cs="Times New Roman"/>
                <w:sz w:val="24"/>
              </w:rPr>
            </w:pPr>
            <w:r>
              <w:rPr>
                <w:rFonts w:hint="default" w:ascii="Times New Roman" w:hAnsi="Times New Roman" w:eastAsia="仿宋" w:cs="Times New Roman"/>
                <w:sz w:val="24"/>
              </w:rPr>
              <w:t>肿瘤学年鉴</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8C8B">
            <w:pPr>
              <w:jc w:val="center"/>
              <w:rPr>
                <w:rFonts w:hint="default" w:ascii="Times New Roman" w:hAnsi="Times New Roman" w:eastAsia="仿宋" w:cs="Times New Roman"/>
                <w:sz w:val="24"/>
              </w:rPr>
            </w:pPr>
            <w:r>
              <w:rPr>
                <w:rFonts w:hint="default" w:ascii="Times New Roman" w:hAnsi="Times New Roman" w:eastAsia="仿宋" w:cs="Times New Roman"/>
                <w:sz w:val="24"/>
              </w:rPr>
              <w:t>0923-7534</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0A85F8CD">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4A533BB">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BB2EE">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7133">
            <w:pPr>
              <w:jc w:val="center"/>
              <w:rPr>
                <w:rFonts w:hint="default" w:ascii="Times New Roman" w:hAnsi="Times New Roman" w:eastAsia="仿宋" w:cs="Times New Roman"/>
                <w:sz w:val="24"/>
              </w:rPr>
            </w:pPr>
            <w:r>
              <w:rPr>
                <w:rFonts w:hint="default" w:ascii="Times New Roman" w:hAnsi="Times New Roman" w:eastAsia="仿宋" w:cs="Times New Roman"/>
                <w:sz w:val="24"/>
              </w:rPr>
              <w:t>Redox Biology</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1DE2">
            <w:pPr>
              <w:jc w:val="center"/>
              <w:rPr>
                <w:rFonts w:hint="default" w:ascii="Times New Roman" w:hAnsi="Times New Roman" w:eastAsia="仿宋" w:cs="Times New Roman"/>
                <w:sz w:val="24"/>
              </w:rPr>
            </w:pPr>
            <w:r>
              <w:rPr>
                <w:rFonts w:hint="default" w:ascii="Times New Roman" w:hAnsi="Times New Roman" w:eastAsia="仿宋" w:cs="Times New Roman"/>
                <w:sz w:val="24"/>
              </w:rPr>
              <w:t>氧化还原生物</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D7B9A">
            <w:pPr>
              <w:jc w:val="center"/>
              <w:rPr>
                <w:rFonts w:hint="default" w:ascii="Times New Roman" w:hAnsi="Times New Roman" w:eastAsia="仿宋" w:cs="Times New Roman"/>
                <w:sz w:val="24"/>
              </w:rPr>
            </w:pPr>
            <w:r>
              <w:rPr>
                <w:rFonts w:hint="default" w:ascii="Times New Roman" w:hAnsi="Times New Roman" w:eastAsia="仿宋" w:cs="Times New Roman"/>
                <w:sz w:val="24"/>
              </w:rPr>
              <w:t>2213-2317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71FE5587">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792DEE5">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76291">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9779">
            <w:pPr>
              <w:jc w:val="center"/>
              <w:rPr>
                <w:rFonts w:hint="default" w:ascii="Times New Roman" w:hAnsi="Times New Roman" w:eastAsia="仿宋" w:cs="Times New Roman"/>
                <w:sz w:val="24"/>
              </w:rPr>
            </w:pPr>
            <w:r>
              <w:rPr>
                <w:rFonts w:hint="default" w:ascii="Times New Roman" w:hAnsi="Times New Roman" w:eastAsia="仿宋" w:cs="Times New Roman"/>
                <w:sz w:val="24"/>
              </w:rPr>
              <w:t>ACS Nano</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FB0AC">
            <w:pPr>
              <w:jc w:val="center"/>
              <w:rPr>
                <w:rFonts w:hint="default" w:ascii="Times New Roman" w:hAnsi="Times New Roman" w:eastAsia="仿宋" w:cs="Times New Roman"/>
                <w:sz w:val="24"/>
              </w:rPr>
            </w:pPr>
            <w:r>
              <w:rPr>
                <w:rFonts w:hint="default" w:ascii="Times New Roman" w:hAnsi="Times New Roman" w:eastAsia="仿宋" w:cs="Times New Roman"/>
                <w:sz w:val="24"/>
              </w:rPr>
              <w:t>ACS 纳米</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55C9">
            <w:pPr>
              <w:jc w:val="center"/>
              <w:rPr>
                <w:rFonts w:hint="default" w:ascii="Times New Roman" w:hAnsi="Times New Roman" w:eastAsia="仿宋" w:cs="Times New Roman"/>
                <w:sz w:val="24"/>
              </w:rPr>
            </w:pPr>
            <w:r>
              <w:rPr>
                <w:rFonts w:hint="default" w:ascii="Times New Roman" w:hAnsi="Times New Roman" w:eastAsia="仿宋" w:cs="Times New Roman"/>
                <w:sz w:val="24"/>
              </w:rPr>
              <w:t>1936-0851</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6E143827">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8FF2B7D">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FB7D">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AE63F">
            <w:pPr>
              <w:jc w:val="center"/>
              <w:rPr>
                <w:rFonts w:hint="default" w:ascii="Times New Roman" w:hAnsi="Times New Roman" w:eastAsia="仿宋" w:cs="Times New Roman"/>
                <w:sz w:val="24"/>
              </w:rPr>
            </w:pPr>
            <w:r>
              <w:rPr>
                <w:rFonts w:hint="default" w:ascii="Times New Roman" w:hAnsi="Times New Roman" w:eastAsia="仿宋" w:cs="Times New Roman"/>
                <w:sz w:val="24"/>
              </w:rPr>
              <w:t>JAMA Internal Medicine</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C519">
            <w:pPr>
              <w:jc w:val="center"/>
              <w:rPr>
                <w:rFonts w:hint="default" w:ascii="Times New Roman" w:hAnsi="Times New Roman" w:eastAsia="仿宋" w:cs="Times New Roman"/>
                <w:sz w:val="24"/>
              </w:rPr>
            </w:pPr>
            <w:r>
              <w:rPr>
                <w:rFonts w:hint="default" w:ascii="Times New Roman" w:hAnsi="Times New Roman" w:eastAsia="仿宋" w:cs="Times New Roman"/>
                <w:sz w:val="24"/>
              </w:rPr>
              <w:t>JAMA内科学</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3B26">
            <w:pPr>
              <w:jc w:val="center"/>
              <w:rPr>
                <w:rFonts w:hint="default" w:ascii="Times New Roman" w:hAnsi="Times New Roman" w:eastAsia="仿宋" w:cs="Times New Roman"/>
                <w:sz w:val="24"/>
              </w:rPr>
            </w:pPr>
            <w:r>
              <w:rPr>
                <w:rFonts w:hint="default" w:ascii="Times New Roman" w:hAnsi="Times New Roman" w:eastAsia="仿宋" w:cs="Times New Roman"/>
                <w:sz w:val="24"/>
              </w:rPr>
              <w:t>2168-6106</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77F178C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7A50AFD">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0524">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B5D0C">
            <w:pPr>
              <w:jc w:val="center"/>
              <w:rPr>
                <w:rFonts w:hint="default" w:ascii="Times New Roman" w:hAnsi="Times New Roman" w:eastAsia="仿宋" w:cs="Times New Roman"/>
                <w:sz w:val="24"/>
              </w:rPr>
            </w:pPr>
            <w:r>
              <w:rPr>
                <w:rFonts w:hint="default" w:ascii="Times New Roman" w:hAnsi="Times New Roman" w:eastAsia="仿宋" w:cs="Times New Roman"/>
                <w:sz w:val="24"/>
              </w:rPr>
              <w:t>American Journal of Clinical Nutrition</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EE6B1">
            <w:pPr>
              <w:jc w:val="center"/>
              <w:rPr>
                <w:rFonts w:hint="default" w:ascii="Times New Roman" w:hAnsi="Times New Roman" w:eastAsia="仿宋" w:cs="Times New Roman"/>
                <w:sz w:val="24"/>
              </w:rPr>
            </w:pPr>
            <w:r>
              <w:rPr>
                <w:rFonts w:hint="default" w:ascii="Times New Roman" w:hAnsi="Times New Roman" w:eastAsia="仿宋" w:cs="Times New Roman"/>
                <w:sz w:val="24"/>
              </w:rPr>
              <w:t>美国临床营养学杂志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89B67">
            <w:pPr>
              <w:jc w:val="center"/>
              <w:rPr>
                <w:rFonts w:hint="default" w:ascii="Times New Roman" w:hAnsi="Times New Roman" w:eastAsia="仿宋" w:cs="Times New Roman"/>
                <w:sz w:val="24"/>
              </w:rPr>
            </w:pPr>
            <w:r>
              <w:rPr>
                <w:rFonts w:hint="default" w:ascii="Times New Roman" w:hAnsi="Times New Roman" w:eastAsia="仿宋" w:cs="Times New Roman"/>
                <w:sz w:val="24"/>
              </w:rPr>
              <w:t>0002-9165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7662899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05B54BA">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42B65">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123B">
            <w:pPr>
              <w:jc w:val="center"/>
              <w:rPr>
                <w:rFonts w:hint="default" w:ascii="Times New Roman" w:hAnsi="Times New Roman" w:eastAsia="仿宋" w:cs="Times New Roman"/>
                <w:sz w:val="24"/>
              </w:rPr>
            </w:pPr>
            <w:r>
              <w:rPr>
                <w:rFonts w:hint="default" w:ascii="Times New Roman" w:hAnsi="Times New Roman" w:eastAsia="仿宋" w:cs="Times New Roman"/>
                <w:sz w:val="24"/>
              </w:rPr>
              <w:t>Journal of Agricultural and Food Chemistry</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8C6B">
            <w:pPr>
              <w:jc w:val="center"/>
              <w:rPr>
                <w:rFonts w:hint="default" w:ascii="Times New Roman" w:hAnsi="Times New Roman" w:eastAsia="仿宋" w:cs="Times New Roman"/>
                <w:sz w:val="24"/>
              </w:rPr>
            </w:pPr>
            <w:r>
              <w:rPr>
                <w:rFonts w:hint="default" w:ascii="Times New Roman" w:hAnsi="Times New Roman" w:eastAsia="仿宋" w:cs="Times New Roman"/>
                <w:sz w:val="24"/>
              </w:rPr>
              <w:t>农业和食品化学杂志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CD00">
            <w:pPr>
              <w:jc w:val="center"/>
              <w:rPr>
                <w:rFonts w:hint="default" w:ascii="Times New Roman" w:hAnsi="Times New Roman" w:eastAsia="仿宋" w:cs="Times New Roman"/>
                <w:sz w:val="24"/>
              </w:rPr>
            </w:pPr>
            <w:r>
              <w:rPr>
                <w:rFonts w:hint="default" w:ascii="Times New Roman" w:hAnsi="Times New Roman" w:eastAsia="仿宋" w:cs="Times New Roman"/>
                <w:sz w:val="24"/>
              </w:rPr>
              <w:t>0021-8561</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12E35D9B">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4F0A405">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51A9">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E4B1">
            <w:pPr>
              <w:jc w:val="center"/>
              <w:rPr>
                <w:rFonts w:hint="default" w:ascii="Times New Roman" w:hAnsi="Times New Roman" w:eastAsia="仿宋" w:cs="Times New Roman"/>
                <w:sz w:val="24"/>
              </w:rPr>
            </w:pPr>
            <w:r>
              <w:rPr>
                <w:rFonts w:hint="default" w:ascii="Times New Roman" w:hAnsi="Times New Roman" w:eastAsia="仿宋" w:cs="Times New Roman"/>
                <w:sz w:val="24"/>
              </w:rPr>
              <w:t>Ecotoxicology and Environmental Safety</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277A">
            <w:pPr>
              <w:jc w:val="center"/>
              <w:rPr>
                <w:rFonts w:hint="default" w:ascii="Times New Roman" w:hAnsi="Times New Roman" w:eastAsia="仿宋" w:cs="Times New Roman"/>
                <w:sz w:val="24"/>
              </w:rPr>
            </w:pPr>
            <w:r>
              <w:rPr>
                <w:rFonts w:hint="default" w:ascii="Times New Roman" w:hAnsi="Times New Roman" w:eastAsia="仿宋" w:cs="Times New Roman"/>
                <w:sz w:val="24"/>
              </w:rPr>
              <w:t>生态毒理学与环境安全</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E320">
            <w:pPr>
              <w:jc w:val="center"/>
              <w:rPr>
                <w:rFonts w:hint="default" w:ascii="Times New Roman" w:hAnsi="Times New Roman" w:eastAsia="仿宋" w:cs="Times New Roman"/>
                <w:sz w:val="24"/>
              </w:rPr>
            </w:pPr>
            <w:r>
              <w:rPr>
                <w:rFonts w:hint="default" w:ascii="Times New Roman" w:hAnsi="Times New Roman" w:eastAsia="仿宋" w:cs="Times New Roman"/>
                <w:sz w:val="24"/>
              </w:rPr>
              <w:t>0147-6513</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46276995">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92A99E8">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0D041">
            <w:pPr>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88644">
            <w:pPr>
              <w:jc w:val="center"/>
              <w:rPr>
                <w:rFonts w:hint="default" w:ascii="Times New Roman" w:hAnsi="Times New Roman" w:eastAsia="仿宋" w:cs="Times New Roman"/>
                <w:sz w:val="24"/>
              </w:rPr>
            </w:pPr>
            <w:r>
              <w:rPr>
                <w:rFonts w:hint="default" w:ascii="Times New Roman" w:hAnsi="Times New Roman" w:eastAsia="仿宋" w:cs="Times New Roman"/>
                <w:sz w:val="24"/>
              </w:rPr>
              <w:t>Food &amp; Function</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B199A">
            <w:pPr>
              <w:jc w:val="center"/>
              <w:rPr>
                <w:rFonts w:hint="default" w:ascii="Times New Roman" w:hAnsi="Times New Roman" w:eastAsia="仿宋" w:cs="Times New Roman"/>
                <w:sz w:val="24"/>
              </w:rPr>
            </w:pPr>
            <w:r>
              <w:rPr>
                <w:rFonts w:hint="default" w:ascii="Times New Roman" w:hAnsi="Times New Roman" w:eastAsia="仿宋" w:cs="Times New Roman"/>
                <w:sz w:val="24"/>
              </w:rPr>
              <w:t>食品与功能</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D49F">
            <w:pPr>
              <w:jc w:val="center"/>
              <w:rPr>
                <w:rFonts w:hint="default" w:ascii="Times New Roman" w:hAnsi="Times New Roman" w:eastAsia="仿宋" w:cs="Times New Roman"/>
                <w:sz w:val="24"/>
              </w:rPr>
            </w:pPr>
            <w:r>
              <w:rPr>
                <w:rFonts w:hint="default" w:ascii="Times New Roman" w:hAnsi="Times New Roman" w:eastAsia="仿宋" w:cs="Times New Roman"/>
                <w:sz w:val="24"/>
              </w:rPr>
              <w:t>2042-6496</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40DDF0D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B8F7DC2">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F977">
            <w:pPr>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AABE">
            <w:pPr>
              <w:jc w:val="center"/>
              <w:rPr>
                <w:rFonts w:hint="default" w:ascii="Times New Roman" w:hAnsi="Times New Roman" w:eastAsia="仿宋" w:cs="Times New Roman"/>
                <w:sz w:val="24"/>
              </w:rPr>
            </w:pPr>
            <w:r>
              <w:rPr>
                <w:rFonts w:hint="default" w:ascii="Times New Roman" w:hAnsi="Times New Roman" w:eastAsia="仿宋" w:cs="Times New Roman"/>
                <w:sz w:val="24"/>
              </w:rPr>
              <w:t>Toxicological Science</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43E89">
            <w:pPr>
              <w:jc w:val="center"/>
              <w:rPr>
                <w:rFonts w:hint="default" w:ascii="Times New Roman" w:hAnsi="Times New Roman" w:eastAsia="仿宋" w:cs="Times New Roman"/>
                <w:sz w:val="24"/>
              </w:rPr>
            </w:pPr>
            <w:r>
              <w:rPr>
                <w:rFonts w:hint="default" w:ascii="Times New Roman" w:hAnsi="Times New Roman" w:eastAsia="仿宋" w:cs="Times New Roman"/>
                <w:sz w:val="24"/>
              </w:rPr>
              <w:t>毒理科学</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8A5FE">
            <w:pPr>
              <w:jc w:val="center"/>
              <w:rPr>
                <w:rFonts w:hint="default" w:ascii="Times New Roman" w:hAnsi="Times New Roman" w:eastAsia="仿宋" w:cs="Times New Roman"/>
                <w:sz w:val="24"/>
              </w:rPr>
            </w:pPr>
            <w:r>
              <w:rPr>
                <w:rFonts w:hint="default" w:ascii="Times New Roman" w:hAnsi="Times New Roman" w:eastAsia="仿宋" w:cs="Times New Roman"/>
                <w:sz w:val="24"/>
              </w:rPr>
              <w:t>1096-6080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F34D">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B8A4D03">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26AF">
            <w:pPr>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E394D">
            <w:pPr>
              <w:jc w:val="center"/>
              <w:rPr>
                <w:rFonts w:hint="default" w:ascii="Times New Roman" w:hAnsi="Times New Roman" w:eastAsia="仿宋" w:cs="Times New Roman"/>
                <w:sz w:val="24"/>
              </w:rPr>
            </w:pPr>
            <w:r>
              <w:rPr>
                <w:rFonts w:hint="default" w:ascii="Times New Roman" w:hAnsi="Times New Roman" w:eastAsia="仿宋" w:cs="Times New Roman"/>
                <w:sz w:val="24"/>
              </w:rPr>
              <w:t>BMC public health</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77F1">
            <w:pPr>
              <w:jc w:val="center"/>
              <w:rPr>
                <w:rFonts w:hint="default" w:ascii="Times New Roman" w:hAnsi="Times New Roman" w:eastAsia="仿宋" w:cs="Times New Roman"/>
                <w:sz w:val="24"/>
              </w:rPr>
            </w:pPr>
            <w:r>
              <w:rPr>
                <w:rFonts w:hint="default" w:ascii="Times New Roman" w:hAnsi="Times New Roman" w:eastAsia="仿宋" w:cs="Times New Roman"/>
                <w:sz w:val="24"/>
              </w:rPr>
              <w:t>BMC 公共卫生</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CF95">
            <w:pPr>
              <w:jc w:val="center"/>
              <w:rPr>
                <w:rFonts w:hint="default" w:ascii="Times New Roman" w:hAnsi="Times New Roman" w:eastAsia="仿宋" w:cs="Times New Roman"/>
                <w:sz w:val="24"/>
              </w:rPr>
            </w:pPr>
            <w:r>
              <w:rPr>
                <w:rFonts w:hint="default" w:ascii="Times New Roman" w:hAnsi="Times New Roman" w:eastAsia="仿宋" w:cs="Times New Roman"/>
                <w:sz w:val="24"/>
              </w:rPr>
              <w:t>1471-2458</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3F8C9">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C8DC0A0">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C09D1">
            <w:pPr>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422ED">
            <w:pPr>
              <w:jc w:val="center"/>
              <w:rPr>
                <w:rFonts w:hint="default" w:ascii="Times New Roman" w:hAnsi="Times New Roman" w:eastAsia="仿宋" w:cs="Times New Roman"/>
                <w:sz w:val="24"/>
              </w:rPr>
            </w:pPr>
            <w:r>
              <w:rPr>
                <w:rFonts w:hint="default" w:ascii="Times New Roman" w:hAnsi="Times New Roman" w:eastAsia="仿宋" w:cs="Times New Roman"/>
                <w:sz w:val="24"/>
              </w:rPr>
              <w:t>Health Policy and Planning</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765A9">
            <w:pPr>
              <w:jc w:val="center"/>
              <w:rPr>
                <w:rFonts w:hint="default" w:ascii="Times New Roman" w:hAnsi="Times New Roman" w:eastAsia="仿宋" w:cs="Times New Roman"/>
                <w:sz w:val="24"/>
              </w:rPr>
            </w:pPr>
            <w:r>
              <w:rPr>
                <w:rFonts w:hint="default" w:ascii="Times New Roman" w:hAnsi="Times New Roman" w:eastAsia="仿宋" w:cs="Times New Roman"/>
                <w:sz w:val="24"/>
              </w:rPr>
              <w:t>卫生政策和规划</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34820">
            <w:pPr>
              <w:jc w:val="center"/>
              <w:rPr>
                <w:rFonts w:hint="default" w:ascii="Times New Roman" w:hAnsi="Times New Roman" w:eastAsia="仿宋" w:cs="Times New Roman"/>
                <w:sz w:val="24"/>
              </w:rPr>
            </w:pPr>
            <w:r>
              <w:rPr>
                <w:rFonts w:hint="default" w:ascii="Times New Roman" w:hAnsi="Times New Roman" w:eastAsia="仿宋" w:cs="Times New Roman"/>
                <w:sz w:val="24"/>
              </w:rPr>
              <w:t>0268-1080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6D7E">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2F0A539A">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533DC">
            <w:pPr>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59BB">
            <w:pPr>
              <w:jc w:val="center"/>
              <w:rPr>
                <w:rFonts w:hint="default" w:ascii="Times New Roman" w:hAnsi="Times New Roman" w:eastAsia="仿宋" w:cs="Times New Roman"/>
                <w:sz w:val="24"/>
              </w:rPr>
            </w:pPr>
            <w:r>
              <w:rPr>
                <w:rFonts w:hint="default" w:ascii="Times New Roman" w:hAnsi="Times New Roman" w:eastAsia="仿宋" w:cs="Times New Roman"/>
                <w:sz w:val="24"/>
              </w:rPr>
              <w:t>Journal of Future Foods</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C9E5">
            <w:pPr>
              <w:jc w:val="center"/>
              <w:rPr>
                <w:rFonts w:hint="default" w:ascii="Times New Roman" w:hAnsi="Times New Roman" w:eastAsia="仿宋" w:cs="Times New Roman"/>
                <w:sz w:val="24"/>
              </w:rPr>
            </w:pPr>
            <w:r>
              <w:rPr>
                <w:rFonts w:hint="default" w:ascii="Times New Roman" w:hAnsi="Times New Roman" w:eastAsia="仿宋" w:cs="Times New Roman"/>
                <w:sz w:val="24"/>
              </w:rPr>
              <w:t>未来食品杂志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2E97">
            <w:pPr>
              <w:jc w:val="center"/>
              <w:rPr>
                <w:rFonts w:hint="default" w:ascii="Times New Roman" w:hAnsi="Times New Roman" w:eastAsia="仿宋" w:cs="Times New Roman"/>
                <w:sz w:val="24"/>
              </w:rPr>
            </w:pPr>
            <w:r>
              <w:rPr>
                <w:rFonts w:hint="default" w:ascii="Times New Roman" w:hAnsi="Times New Roman" w:eastAsia="仿宋" w:cs="Times New Roman"/>
                <w:sz w:val="24"/>
              </w:rPr>
              <w:t>2772-5669</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D0BE2">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2303B6D6">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8A227">
            <w:pPr>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C649">
            <w:pPr>
              <w:jc w:val="center"/>
              <w:rPr>
                <w:rFonts w:hint="default" w:ascii="Times New Roman" w:hAnsi="Times New Roman" w:eastAsia="仿宋" w:cs="Times New Roman"/>
                <w:strike/>
                <w:sz w:val="24"/>
              </w:rPr>
            </w:pPr>
            <w:r>
              <w:rPr>
                <w:rFonts w:hint="default" w:ascii="Times New Roman" w:hAnsi="Times New Roman" w:eastAsia="仿宋" w:cs="Times New Roman"/>
                <w:sz w:val="24"/>
              </w:rPr>
              <w:t>Statistics in medicine</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F841A">
            <w:pPr>
              <w:jc w:val="center"/>
              <w:rPr>
                <w:rFonts w:hint="default" w:ascii="Times New Roman" w:hAnsi="Times New Roman" w:eastAsia="仿宋" w:cs="Times New Roman"/>
                <w:strike/>
                <w:sz w:val="24"/>
              </w:rPr>
            </w:pPr>
            <w:r>
              <w:rPr>
                <w:rFonts w:hint="default" w:ascii="Times New Roman" w:hAnsi="Times New Roman" w:eastAsia="仿宋" w:cs="Times New Roman"/>
                <w:sz w:val="24"/>
              </w:rPr>
              <w:t>医学统计</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6F21">
            <w:pPr>
              <w:jc w:val="center"/>
              <w:rPr>
                <w:rFonts w:hint="default" w:ascii="Times New Roman" w:hAnsi="Times New Roman" w:eastAsia="仿宋" w:cs="Times New Roman"/>
                <w:strike/>
                <w:sz w:val="24"/>
              </w:rPr>
            </w:pPr>
            <w:r>
              <w:rPr>
                <w:rFonts w:hint="default" w:ascii="Times New Roman" w:hAnsi="Times New Roman" w:eastAsia="仿宋" w:cs="Times New Roman"/>
                <w:sz w:val="24"/>
              </w:rPr>
              <w:t>0277-6715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tcPr>
          <w:p w14:paraId="4DD94E10">
            <w:pPr>
              <w:jc w:val="center"/>
              <w:rPr>
                <w:rFonts w:hint="default" w:ascii="Times New Roman" w:hAnsi="Times New Roman" w:eastAsia="仿宋" w:cs="Times New Roman"/>
                <w:strike/>
                <w:sz w:val="24"/>
              </w:rPr>
            </w:pPr>
            <w:r>
              <w:rPr>
                <w:rFonts w:hint="default" w:ascii="Times New Roman" w:hAnsi="Times New Roman" w:eastAsia="仿宋" w:cs="Times New Roman"/>
                <w:sz w:val="24"/>
              </w:rPr>
              <w:t>C</w:t>
            </w:r>
          </w:p>
        </w:tc>
      </w:tr>
      <w:tr w14:paraId="6696C6E1">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ED2A3">
            <w:pPr>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78996">
            <w:pPr>
              <w:jc w:val="center"/>
              <w:rPr>
                <w:rFonts w:hint="default" w:ascii="Times New Roman" w:hAnsi="Times New Roman" w:eastAsia="仿宋" w:cs="Times New Roman"/>
                <w:sz w:val="24"/>
              </w:rPr>
            </w:pPr>
            <w:r>
              <w:rPr>
                <w:rFonts w:hint="default" w:ascii="Times New Roman" w:hAnsi="Times New Roman" w:eastAsia="仿宋" w:cs="Times New Roman"/>
                <w:sz w:val="24"/>
              </w:rPr>
              <w:t>Radiation Medicine and Protection</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35489">
            <w:pPr>
              <w:jc w:val="center"/>
              <w:rPr>
                <w:rFonts w:hint="default" w:ascii="Times New Roman" w:hAnsi="Times New Roman" w:eastAsia="仿宋" w:cs="Times New Roman"/>
                <w:sz w:val="24"/>
              </w:rPr>
            </w:pPr>
            <w:r>
              <w:rPr>
                <w:rFonts w:hint="default" w:ascii="Times New Roman" w:hAnsi="Times New Roman" w:eastAsia="仿宋" w:cs="Times New Roman"/>
                <w:sz w:val="24"/>
              </w:rPr>
              <w:t>辐射医学与防护</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36D82">
            <w:pPr>
              <w:jc w:val="center"/>
              <w:rPr>
                <w:rFonts w:hint="default" w:ascii="Times New Roman" w:hAnsi="Times New Roman" w:eastAsia="仿宋" w:cs="Times New Roman"/>
                <w:sz w:val="24"/>
              </w:rPr>
            </w:pPr>
            <w:r>
              <w:rPr>
                <w:rFonts w:hint="default" w:ascii="Times New Roman" w:hAnsi="Times New Roman" w:eastAsia="仿宋" w:cs="Times New Roman"/>
                <w:sz w:val="24"/>
              </w:rPr>
              <w:t>2666-5557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2A51">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07FEAF37">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6677C">
            <w:pPr>
              <w:jc w:val="center"/>
              <w:rPr>
                <w:rFonts w:hint="default" w:ascii="Times New Roman" w:hAnsi="Times New Roman" w:eastAsia="仿宋" w:cs="Times New Roman"/>
                <w:sz w:val="24"/>
              </w:rPr>
            </w:pPr>
            <w:r>
              <w:rPr>
                <w:rFonts w:hint="default" w:ascii="Times New Roman" w:hAnsi="Times New Roman" w:eastAsia="仿宋" w:cs="Times New Roman"/>
                <w:sz w:val="24"/>
              </w:rPr>
              <w:t>19</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60C8C">
            <w:pPr>
              <w:jc w:val="center"/>
              <w:rPr>
                <w:rFonts w:hint="default" w:ascii="Times New Roman" w:hAnsi="Times New Roman" w:eastAsia="仿宋" w:cs="Times New Roman"/>
                <w:sz w:val="24"/>
              </w:rPr>
            </w:pPr>
            <w:r>
              <w:rPr>
                <w:rFonts w:hint="default" w:ascii="Times New Roman" w:hAnsi="Times New Roman" w:eastAsia="仿宋" w:cs="Times New Roman"/>
                <w:sz w:val="24"/>
              </w:rPr>
              <w:t>Clinical Nutrition ESPEN</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BAA46">
            <w:pPr>
              <w:jc w:val="center"/>
              <w:rPr>
                <w:rFonts w:hint="default" w:ascii="Times New Roman" w:hAnsi="Times New Roman" w:eastAsia="仿宋" w:cs="Times New Roman"/>
                <w:sz w:val="24"/>
              </w:rPr>
            </w:pPr>
            <w:r>
              <w:rPr>
                <w:rFonts w:hint="default" w:ascii="Times New Roman" w:hAnsi="Times New Roman" w:eastAsia="仿宋" w:cs="Times New Roman"/>
                <w:sz w:val="24"/>
              </w:rPr>
              <w:t>临床营养学ESPEN</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F567C">
            <w:pPr>
              <w:jc w:val="center"/>
              <w:rPr>
                <w:rFonts w:hint="default" w:ascii="Times New Roman" w:hAnsi="Times New Roman" w:eastAsia="仿宋" w:cs="Times New Roman"/>
                <w:sz w:val="24"/>
              </w:rPr>
            </w:pPr>
            <w:r>
              <w:rPr>
                <w:rFonts w:hint="default" w:ascii="Times New Roman" w:hAnsi="Times New Roman" w:eastAsia="仿宋" w:cs="Times New Roman"/>
                <w:sz w:val="24"/>
              </w:rPr>
              <w:t>2405-4577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9DAC">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495E7927">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660B">
            <w:pPr>
              <w:jc w:val="center"/>
              <w:rPr>
                <w:rFonts w:hint="default" w:ascii="Times New Roman" w:hAnsi="Times New Roman" w:eastAsia="仿宋" w:cs="Times New Roman"/>
                <w:sz w:val="24"/>
              </w:rPr>
            </w:pPr>
            <w:r>
              <w:rPr>
                <w:rFonts w:hint="default" w:ascii="Times New Roman" w:hAnsi="Times New Roman" w:eastAsia="仿宋" w:cs="Times New Roman"/>
                <w:sz w:val="24"/>
              </w:rPr>
              <w:t>20</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04C02">
            <w:pPr>
              <w:jc w:val="center"/>
              <w:rPr>
                <w:rFonts w:hint="default" w:ascii="Times New Roman" w:hAnsi="Times New Roman" w:eastAsia="仿宋" w:cs="Times New Roman"/>
                <w:sz w:val="24"/>
              </w:rPr>
            </w:pPr>
            <w:r>
              <w:rPr>
                <w:rFonts w:hint="default" w:ascii="Times New Roman" w:hAnsi="Times New Roman" w:eastAsia="仿宋" w:cs="Times New Roman"/>
                <w:sz w:val="24"/>
              </w:rPr>
              <w:t>International Journal of Food Science</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9F105">
            <w:pPr>
              <w:jc w:val="center"/>
              <w:rPr>
                <w:rFonts w:hint="default" w:ascii="Times New Roman" w:hAnsi="Times New Roman" w:eastAsia="仿宋" w:cs="Times New Roman"/>
                <w:sz w:val="24"/>
              </w:rPr>
            </w:pPr>
            <w:r>
              <w:rPr>
                <w:rFonts w:hint="default" w:ascii="Times New Roman" w:hAnsi="Times New Roman" w:eastAsia="仿宋" w:cs="Times New Roman"/>
                <w:sz w:val="24"/>
              </w:rPr>
              <w:t>国际食品科学杂志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3EEAA">
            <w:pPr>
              <w:jc w:val="center"/>
              <w:rPr>
                <w:rFonts w:hint="default" w:ascii="Times New Roman" w:hAnsi="Times New Roman" w:eastAsia="仿宋" w:cs="Times New Roman"/>
                <w:sz w:val="24"/>
              </w:rPr>
            </w:pPr>
            <w:r>
              <w:rPr>
                <w:rFonts w:hint="default" w:ascii="Times New Roman" w:hAnsi="Times New Roman" w:eastAsia="仿宋" w:cs="Times New Roman"/>
                <w:sz w:val="24"/>
              </w:rPr>
              <w:t>2356-7015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291B">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30452285">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7A6E">
            <w:pPr>
              <w:jc w:val="center"/>
              <w:rPr>
                <w:rFonts w:hint="default" w:ascii="Times New Roman" w:hAnsi="Times New Roman" w:eastAsia="仿宋" w:cs="Times New Roman"/>
                <w:sz w:val="24"/>
              </w:rPr>
            </w:pPr>
            <w:r>
              <w:rPr>
                <w:rFonts w:hint="default" w:ascii="Times New Roman" w:hAnsi="Times New Roman" w:eastAsia="仿宋" w:cs="Times New Roman"/>
                <w:sz w:val="24"/>
              </w:rPr>
              <w:t>21</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1214D">
            <w:pPr>
              <w:jc w:val="center"/>
              <w:rPr>
                <w:rFonts w:hint="default" w:ascii="Times New Roman" w:hAnsi="Times New Roman" w:eastAsia="仿宋" w:cs="Times New Roman"/>
                <w:sz w:val="24"/>
              </w:rPr>
            </w:pPr>
            <w:r>
              <w:rPr>
                <w:rFonts w:hint="default" w:ascii="Times New Roman" w:hAnsi="Times New Roman" w:eastAsia="仿宋" w:cs="Times New Roman"/>
                <w:sz w:val="24"/>
              </w:rPr>
              <w:t>chronic disease and translation medicine</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BAC70">
            <w:pPr>
              <w:jc w:val="center"/>
              <w:rPr>
                <w:rFonts w:hint="default" w:ascii="Times New Roman" w:hAnsi="Times New Roman" w:eastAsia="仿宋" w:cs="Times New Roman"/>
                <w:sz w:val="24"/>
              </w:rPr>
            </w:pPr>
            <w:r>
              <w:rPr>
                <w:rFonts w:hint="default" w:ascii="Times New Roman" w:hAnsi="Times New Roman" w:eastAsia="仿宋" w:cs="Times New Roman"/>
                <w:sz w:val="24"/>
              </w:rPr>
              <w:t>慢性疾病与转化医学</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8E99">
            <w:pPr>
              <w:jc w:val="center"/>
              <w:rPr>
                <w:rFonts w:hint="default" w:ascii="Times New Roman" w:hAnsi="Times New Roman" w:eastAsia="仿宋" w:cs="Times New Roman"/>
                <w:sz w:val="24"/>
              </w:rPr>
            </w:pPr>
            <w:r>
              <w:rPr>
                <w:rFonts w:hint="default" w:ascii="Times New Roman" w:hAnsi="Times New Roman" w:eastAsia="仿宋" w:cs="Times New Roman"/>
                <w:sz w:val="24"/>
              </w:rPr>
              <w:t>2095-882X</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F6E0">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r w14:paraId="35C116DB">
        <w:tblPrEx>
          <w:tblCellMar>
            <w:top w:w="0" w:type="dxa"/>
            <w:left w:w="108" w:type="dxa"/>
            <w:bottom w:w="0" w:type="dxa"/>
            <w:right w:w="108" w:type="dxa"/>
          </w:tblCellMar>
        </w:tblPrEx>
        <w:trPr>
          <w:trHeight w:val="280" w:hRule="atLeast"/>
          <w:jc w:val="center"/>
        </w:trPr>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EE88">
            <w:pPr>
              <w:jc w:val="center"/>
              <w:rPr>
                <w:rFonts w:hint="default" w:ascii="Times New Roman" w:hAnsi="Times New Roman" w:eastAsia="仿宋" w:cs="Times New Roman"/>
                <w:sz w:val="24"/>
              </w:rPr>
            </w:pPr>
            <w:r>
              <w:rPr>
                <w:rFonts w:hint="default" w:ascii="Times New Roman" w:hAnsi="Times New Roman" w:eastAsia="仿宋" w:cs="Times New Roman"/>
                <w:sz w:val="24"/>
              </w:rPr>
              <w:t>22</w:t>
            </w:r>
          </w:p>
        </w:tc>
        <w:tc>
          <w:tcPr>
            <w:tcW w:w="1756" w:type="pct"/>
            <w:tcBorders>
              <w:top w:val="single" w:color="000000" w:sz="4" w:space="0"/>
              <w:left w:val="single" w:color="000000" w:sz="4" w:space="0"/>
              <w:bottom w:val="single" w:color="000000" w:sz="4" w:space="0"/>
              <w:right w:val="single" w:color="000000" w:sz="4" w:space="0"/>
            </w:tcBorders>
            <w:shd w:val="clear" w:color="auto" w:fill="auto"/>
            <w:noWrap/>
          </w:tcPr>
          <w:p w14:paraId="4B76C8D3">
            <w:pPr>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Nutrition &amp; Food Science </w:t>
            </w:r>
          </w:p>
        </w:tc>
        <w:tc>
          <w:tcPr>
            <w:tcW w:w="1294" w:type="pct"/>
            <w:tcBorders>
              <w:top w:val="single" w:color="000000" w:sz="4" w:space="0"/>
              <w:left w:val="single" w:color="000000" w:sz="4" w:space="0"/>
              <w:bottom w:val="single" w:color="000000" w:sz="4" w:space="0"/>
              <w:right w:val="single" w:color="000000" w:sz="4" w:space="0"/>
            </w:tcBorders>
            <w:shd w:val="clear" w:color="auto" w:fill="auto"/>
            <w:noWrap/>
          </w:tcPr>
          <w:p w14:paraId="1B563AB1">
            <w:pPr>
              <w:jc w:val="center"/>
              <w:rPr>
                <w:rFonts w:hint="default" w:ascii="Times New Roman" w:hAnsi="Times New Roman" w:eastAsia="仿宋" w:cs="Times New Roman"/>
                <w:sz w:val="24"/>
              </w:rPr>
            </w:pPr>
            <w:r>
              <w:rPr>
                <w:rFonts w:hint="default" w:ascii="Times New Roman" w:hAnsi="Times New Roman" w:eastAsia="仿宋" w:cs="Times New Roman"/>
                <w:sz w:val="24"/>
              </w:rPr>
              <w:t>营养与食品科学</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tcPr>
          <w:p w14:paraId="2FE05CEB">
            <w:pPr>
              <w:jc w:val="center"/>
              <w:rPr>
                <w:rFonts w:hint="default" w:ascii="Times New Roman" w:hAnsi="Times New Roman" w:eastAsia="仿宋" w:cs="Times New Roman"/>
                <w:sz w:val="24"/>
              </w:rPr>
            </w:pPr>
            <w:r>
              <w:rPr>
                <w:rFonts w:hint="default" w:ascii="Times New Roman" w:hAnsi="Times New Roman" w:eastAsia="仿宋" w:cs="Times New Roman"/>
                <w:sz w:val="24"/>
              </w:rPr>
              <w:t>0034-6659</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9BF08">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bl>
    <w:p w14:paraId="5D408D15">
      <w:pPr>
        <w:widowControl/>
        <w:jc w:val="center"/>
        <w:rPr>
          <w:rFonts w:ascii="Times New Roman" w:hAnsi="Times New Roman" w:cs="仿宋_GB2312"/>
          <w:kern w:val="0"/>
          <w:sz w:val="24"/>
          <w:lang w:bidi="ar"/>
        </w:rPr>
      </w:pPr>
    </w:p>
    <w:tbl>
      <w:tblPr>
        <w:tblStyle w:val="9"/>
        <w:tblW w:w="5000" w:type="pct"/>
        <w:tblInd w:w="0" w:type="dxa"/>
        <w:tblLayout w:type="fixed"/>
        <w:tblCellMar>
          <w:top w:w="0" w:type="dxa"/>
          <w:left w:w="108" w:type="dxa"/>
          <w:bottom w:w="0" w:type="dxa"/>
          <w:right w:w="108" w:type="dxa"/>
        </w:tblCellMar>
      </w:tblPr>
      <w:tblGrid>
        <w:gridCol w:w="753"/>
        <w:gridCol w:w="2333"/>
        <w:gridCol w:w="1400"/>
        <w:gridCol w:w="2645"/>
        <w:gridCol w:w="1391"/>
      </w:tblGrid>
      <w:tr w14:paraId="3F239768">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7DE2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国内期刊</w:t>
            </w:r>
          </w:p>
        </w:tc>
      </w:tr>
      <w:tr w14:paraId="069AE624">
        <w:tblPrEx>
          <w:tblCellMar>
            <w:top w:w="0" w:type="dxa"/>
            <w:left w:w="108" w:type="dxa"/>
            <w:bottom w:w="0" w:type="dxa"/>
            <w:right w:w="108" w:type="dxa"/>
          </w:tblCellMar>
        </w:tblPrEx>
        <w:trPr>
          <w:trHeight w:val="508" w:hRule="atLeast"/>
        </w:trPr>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DF3E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17F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2AA1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99DD8">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0262D">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5CF11134">
        <w:tblPrEx>
          <w:tblCellMar>
            <w:top w:w="0" w:type="dxa"/>
            <w:left w:w="108" w:type="dxa"/>
            <w:bottom w:w="0" w:type="dxa"/>
            <w:right w:w="108" w:type="dxa"/>
          </w:tblCellMar>
        </w:tblPrEx>
        <w:trPr>
          <w:trHeight w:val="280" w:hRule="atLeast"/>
        </w:trPr>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B90E3">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A8712">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中国科技论文在线</w:t>
            </w:r>
          </w:p>
        </w:tc>
        <w:tc>
          <w:tcPr>
            <w:tcW w:w="8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23ED">
            <w:pPr>
              <w:jc w:val="center"/>
              <w:rPr>
                <w:rFonts w:hint="default" w:ascii="Times New Roman" w:hAnsi="Times New Roman" w:eastAsia="仿宋" w:cs="Times New Roman"/>
                <w:sz w:val="24"/>
              </w:rPr>
            </w:pPr>
            <w:r>
              <w:rPr>
                <w:rFonts w:hint="default" w:ascii="Times New Roman" w:hAnsi="Times New Roman" w:eastAsia="仿宋" w:cs="Times New Roman"/>
                <w:sz w:val="24"/>
              </w:rPr>
              <w:t>10-1033/N</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4191">
            <w:pPr>
              <w:jc w:val="center"/>
              <w:rPr>
                <w:rFonts w:hint="default" w:ascii="Times New Roman" w:hAnsi="Times New Roman" w:eastAsia="仿宋" w:cs="Times New Roman"/>
                <w:sz w:val="24"/>
              </w:rPr>
            </w:pPr>
            <w:r>
              <w:rPr>
                <w:rFonts w:hint="default" w:ascii="Times New Roman" w:hAnsi="Times New Roman" w:eastAsia="仿宋" w:cs="Times New Roman"/>
                <w:sz w:val="24"/>
              </w:rPr>
              <w:t>教育部科技发展中心</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AEE6">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bl>
    <w:p w14:paraId="7AB51FD4">
      <w:pPr>
        <w:rPr>
          <w:rFonts w:ascii="Times New Roman" w:hAnsi="Times New Roman" w:cs="仿宋_GB2312"/>
          <w:color w:val="222222"/>
          <w:kern w:val="0"/>
          <w:sz w:val="28"/>
          <w:szCs w:val="40"/>
          <w:lang w:bidi="ar"/>
        </w:rPr>
      </w:pPr>
    </w:p>
    <w:sectPr>
      <w:pgSz w:w="11906" w:h="16838"/>
      <w:pgMar w:top="1440" w:right="1800" w:bottom="1440" w:left="1800" w:header="0" w:footer="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5"/>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0MWVlNzZiOTk1YWM4ZjBkMDg0MWVjZjU3MDFhZGEifQ=="/>
  </w:docVars>
  <w:rsids>
    <w:rsidRoot w:val="565222EE"/>
    <w:rsid w:val="000071FE"/>
    <w:rsid w:val="0005181D"/>
    <w:rsid w:val="000746BE"/>
    <w:rsid w:val="00076B54"/>
    <w:rsid w:val="00097847"/>
    <w:rsid w:val="000E3489"/>
    <w:rsid w:val="00101E80"/>
    <w:rsid w:val="00110219"/>
    <w:rsid w:val="00126716"/>
    <w:rsid w:val="00180D45"/>
    <w:rsid w:val="001F075C"/>
    <w:rsid w:val="001F389C"/>
    <w:rsid w:val="002017F4"/>
    <w:rsid w:val="00214D7C"/>
    <w:rsid w:val="00232DD6"/>
    <w:rsid w:val="002571EF"/>
    <w:rsid w:val="00257CFB"/>
    <w:rsid w:val="00263884"/>
    <w:rsid w:val="002B56EB"/>
    <w:rsid w:val="003836BC"/>
    <w:rsid w:val="00384E93"/>
    <w:rsid w:val="003A18A2"/>
    <w:rsid w:val="003A3DEA"/>
    <w:rsid w:val="003E0CEC"/>
    <w:rsid w:val="004049DC"/>
    <w:rsid w:val="00444DDD"/>
    <w:rsid w:val="00450531"/>
    <w:rsid w:val="00457050"/>
    <w:rsid w:val="004655BD"/>
    <w:rsid w:val="00467DA7"/>
    <w:rsid w:val="004A781C"/>
    <w:rsid w:val="004F49E1"/>
    <w:rsid w:val="00541BA3"/>
    <w:rsid w:val="005563C0"/>
    <w:rsid w:val="005566E3"/>
    <w:rsid w:val="0058574B"/>
    <w:rsid w:val="005960EA"/>
    <w:rsid w:val="005B2A07"/>
    <w:rsid w:val="005C382C"/>
    <w:rsid w:val="005D3DE5"/>
    <w:rsid w:val="00607B41"/>
    <w:rsid w:val="00611AA4"/>
    <w:rsid w:val="00625F11"/>
    <w:rsid w:val="00633AD7"/>
    <w:rsid w:val="00637D23"/>
    <w:rsid w:val="006531B5"/>
    <w:rsid w:val="006632A5"/>
    <w:rsid w:val="00667160"/>
    <w:rsid w:val="00671AB0"/>
    <w:rsid w:val="00680F47"/>
    <w:rsid w:val="006B2E16"/>
    <w:rsid w:val="006B34FC"/>
    <w:rsid w:val="006B69DA"/>
    <w:rsid w:val="006C2ACA"/>
    <w:rsid w:val="006C4A3F"/>
    <w:rsid w:val="006D372E"/>
    <w:rsid w:val="006E5B95"/>
    <w:rsid w:val="006F039D"/>
    <w:rsid w:val="00700A73"/>
    <w:rsid w:val="007541C1"/>
    <w:rsid w:val="007741BE"/>
    <w:rsid w:val="007763E1"/>
    <w:rsid w:val="007948D1"/>
    <w:rsid w:val="00795DD3"/>
    <w:rsid w:val="007A0783"/>
    <w:rsid w:val="007A2A6F"/>
    <w:rsid w:val="007D41BE"/>
    <w:rsid w:val="007D780A"/>
    <w:rsid w:val="00805937"/>
    <w:rsid w:val="00820EE6"/>
    <w:rsid w:val="00826165"/>
    <w:rsid w:val="00852BA8"/>
    <w:rsid w:val="008840ED"/>
    <w:rsid w:val="00893B9E"/>
    <w:rsid w:val="008972D3"/>
    <w:rsid w:val="008A19D7"/>
    <w:rsid w:val="00917A0A"/>
    <w:rsid w:val="0095547A"/>
    <w:rsid w:val="009A1D94"/>
    <w:rsid w:val="009C6E12"/>
    <w:rsid w:val="009C7A12"/>
    <w:rsid w:val="009E40E9"/>
    <w:rsid w:val="009F2CCF"/>
    <w:rsid w:val="009F5466"/>
    <w:rsid w:val="00A0105E"/>
    <w:rsid w:val="00A14452"/>
    <w:rsid w:val="00A4784C"/>
    <w:rsid w:val="00A67367"/>
    <w:rsid w:val="00AC5458"/>
    <w:rsid w:val="00AD2964"/>
    <w:rsid w:val="00AD62E1"/>
    <w:rsid w:val="00AE44C2"/>
    <w:rsid w:val="00AF37DB"/>
    <w:rsid w:val="00B137DA"/>
    <w:rsid w:val="00B205A9"/>
    <w:rsid w:val="00B83492"/>
    <w:rsid w:val="00BA5412"/>
    <w:rsid w:val="00BD3E5E"/>
    <w:rsid w:val="00BF23E3"/>
    <w:rsid w:val="00BF6865"/>
    <w:rsid w:val="00C052F2"/>
    <w:rsid w:val="00C33BE9"/>
    <w:rsid w:val="00C41124"/>
    <w:rsid w:val="00C902EC"/>
    <w:rsid w:val="00CC53B5"/>
    <w:rsid w:val="00CD0137"/>
    <w:rsid w:val="00CD71BB"/>
    <w:rsid w:val="00CF7851"/>
    <w:rsid w:val="00D06355"/>
    <w:rsid w:val="00D37223"/>
    <w:rsid w:val="00D424E0"/>
    <w:rsid w:val="00D43A21"/>
    <w:rsid w:val="00D51B45"/>
    <w:rsid w:val="00DA3845"/>
    <w:rsid w:val="00DB0AEF"/>
    <w:rsid w:val="00DD09DE"/>
    <w:rsid w:val="00DD54BF"/>
    <w:rsid w:val="00DF3ACD"/>
    <w:rsid w:val="00DF4E70"/>
    <w:rsid w:val="00E57269"/>
    <w:rsid w:val="00ED3E33"/>
    <w:rsid w:val="00EE1911"/>
    <w:rsid w:val="00EF0DDD"/>
    <w:rsid w:val="00F02FC3"/>
    <w:rsid w:val="00F11954"/>
    <w:rsid w:val="00F32793"/>
    <w:rsid w:val="00F624B8"/>
    <w:rsid w:val="00F76077"/>
    <w:rsid w:val="00F77377"/>
    <w:rsid w:val="00F867D8"/>
    <w:rsid w:val="00F87236"/>
    <w:rsid w:val="00FE19BC"/>
    <w:rsid w:val="046670AE"/>
    <w:rsid w:val="047F7E66"/>
    <w:rsid w:val="0A56459C"/>
    <w:rsid w:val="0C1D7BFA"/>
    <w:rsid w:val="0CAD6449"/>
    <w:rsid w:val="0EA47133"/>
    <w:rsid w:val="0F497ED6"/>
    <w:rsid w:val="11515ABE"/>
    <w:rsid w:val="16CC7153"/>
    <w:rsid w:val="1BFF1A7C"/>
    <w:rsid w:val="1EB109E6"/>
    <w:rsid w:val="1F672950"/>
    <w:rsid w:val="22743D02"/>
    <w:rsid w:val="25FA31EE"/>
    <w:rsid w:val="28B45D61"/>
    <w:rsid w:val="299705C8"/>
    <w:rsid w:val="2C901738"/>
    <w:rsid w:val="2EBC7ED0"/>
    <w:rsid w:val="2FD50172"/>
    <w:rsid w:val="313E79B5"/>
    <w:rsid w:val="31C93D74"/>
    <w:rsid w:val="355A4030"/>
    <w:rsid w:val="362666DF"/>
    <w:rsid w:val="383513E6"/>
    <w:rsid w:val="3A571AE7"/>
    <w:rsid w:val="3B5D137F"/>
    <w:rsid w:val="3DD478AF"/>
    <w:rsid w:val="3F703762"/>
    <w:rsid w:val="48DE60F0"/>
    <w:rsid w:val="4FD3289C"/>
    <w:rsid w:val="506A2A5E"/>
    <w:rsid w:val="518826C4"/>
    <w:rsid w:val="51E53CF6"/>
    <w:rsid w:val="546155E5"/>
    <w:rsid w:val="55005993"/>
    <w:rsid w:val="55D975B3"/>
    <w:rsid w:val="565222EE"/>
    <w:rsid w:val="58EF7663"/>
    <w:rsid w:val="5AA224B3"/>
    <w:rsid w:val="5E4D5344"/>
    <w:rsid w:val="5F2421BE"/>
    <w:rsid w:val="603B6E00"/>
    <w:rsid w:val="60ED171A"/>
    <w:rsid w:val="61D14484"/>
    <w:rsid w:val="68D92E75"/>
    <w:rsid w:val="6A924AFC"/>
    <w:rsid w:val="6E564554"/>
    <w:rsid w:val="6FA1094E"/>
    <w:rsid w:val="73B14B47"/>
    <w:rsid w:val="74682D77"/>
    <w:rsid w:val="760B4F58"/>
    <w:rsid w:val="78B95140"/>
    <w:rsid w:val="7ADE0E8D"/>
    <w:rsid w:val="7C122B81"/>
    <w:rsid w:val="7D455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qFormat/>
    <w:uiPriority w:val="0"/>
    <w:pPr>
      <w:jc w:val="left"/>
    </w:pPr>
  </w:style>
  <w:style w:type="paragraph" w:styleId="3">
    <w:name w:val="Body Text"/>
    <w:basedOn w:val="1"/>
    <w:autoRedefine/>
    <w:qFormat/>
    <w:uiPriority w:val="0"/>
    <w:rPr>
      <w:rFonts w:ascii="仿宋_GB2312" w:hAnsi="仿宋_GB2312" w:eastAsia="仿宋_GB2312" w:cs="仿宋_GB2312"/>
      <w:sz w:val="28"/>
      <w:szCs w:val="28"/>
      <w:lang w:eastAsia="en-US"/>
    </w:rPr>
  </w:style>
  <w:style w:type="paragraph" w:styleId="4">
    <w:name w:val="Balloon Text"/>
    <w:basedOn w:val="1"/>
    <w:link w:val="19"/>
    <w:autoRedefine/>
    <w:qFormat/>
    <w:uiPriority w:val="0"/>
    <w:rPr>
      <w:sz w:val="18"/>
      <w:szCs w:val="18"/>
    </w:rPr>
  </w:style>
  <w:style w:type="paragraph" w:styleId="5">
    <w:name w:val="footer"/>
    <w:basedOn w:val="1"/>
    <w:link w:val="17"/>
    <w:autoRedefine/>
    <w:qFormat/>
    <w:uiPriority w:val="0"/>
    <w:pPr>
      <w:tabs>
        <w:tab w:val="center" w:pos="4153"/>
        <w:tab w:val="right" w:pos="8306"/>
      </w:tabs>
      <w:snapToGrid w:val="0"/>
      <w:jc w:val="left"/>
    </w:pPr>
    <w:rPr>
      <w:sz w:val="18"/>
      <w:szCs w:val="18"/>
    </w:rPr>
  </w:style>
  <w:style w:type="paragraph" w:styleId="6">
    <w:name w:val="header"/>
    <w:basedOn w:val="1"/>
    <w:link w:val="16"/>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paragraph" w:styleId="8">
    <w:name w:val="annotation subject"/>
    <w:basedOn w:val="2"/>
    <w:next w:val="2"/>
    <w:link w:val="21"/>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Hyperlink"/>
    <w:basedOn w:val="11"/>
    <w:autoRedefine/>
    <w:qFormat/>
    <w:uiPriority w:val="0"/>
    <w:rPr>
      <w:color w:val="0026E5" w:themeColor="hyperlink"/>
      <w:u w:val="single"/>
      <w14:textFill>
        <w14:solidFill>
          <w14:schemeClr w14:val="hlink"/>
        </w14:solidFill>
      </w14:textFill>
    </w:rPr>
  </w:style>
  <w:style w:type="character" w:styleId="14">
    <w:name w:val="annotation reference"/>
    <w:basedOn w:val="11"/>
    <w:autoRedefine/>
    <w:qFormat/>
    <w:uiPriority w:val="0"/>
    <w:rPr>
      <w:sz w:val="21"/>
      <w:szCs w:val="21"/>
    </w:rPr>
  </w:style>
  <w:style w:type="paragraph" w:styleId="15">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6">
    <w:name w:val="页眉 字符"/>
    <w:basedOn w:val="11"/>
    <w:link w:val="6"/>
    <w:autoRedefine/>
    <w:qFormat/>
    <w:uiPriority w:val="0"/>
    <w:rPr>
      <w:rFonts w:ascii="Calibri" w:hAnsi="Calibri" w:cs="宋体"/>
      <w:kern w:val="2"/>
      <w:sz w:val="18"/>
      <w:szCs w:val="18"/>
    </w:rPr>
  </w:style>
  <w:style w:type="character" w:customStyle="1" w:styleId="17">
    <w:name w:val="页脚 字符"/>
    <w:basedOn w:val="11"/>
    <w:link w:val="5"/>
    <w:autoRedefine/>
    <w:qFormat/>
    <w:uiPriority w:val="0"/>
    <w:rPr>
      <w:rFonts w:ascii="Calibri" w:hAnsi="Calibri" w:cs="宋体"/>
      <w:kern w:val="2"/>
      <w:sz w:val="18"/>
      <w:szCs w:val="18"/>
    </w:rPr>
  </w:style>
  <w:style w:type="paragraph" w:customStyle="1" w:styleId="18">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9">
    <w:name w:val="批注框文本 字符"/>
    <w:basedOn w:val="11"/>
    <w:link w:val="4"/>
    <w:autoRedefine/>
    <w:qFormat/>
    <w:uiPriority w:val="0"/>
    <w:rPr>
      <w:rFonts w:ascii="Calibri" w:hAnsi="Calibri" w:cs="宋体"/>
      <w:kern w:val="2"/>
      <w:sz w:val="18"/>
      <w:szCs w:val="18"/>
    </w:rPr>
  </w:style>
  <w:style w:type="character" w:customStyle="1" w:styleId="20">
    <w:name w:val="批注文字 字符"/>
    <w:basedOn w:val="11"/>
    <w:link w:val="2"/>
    <w:autoRedefine/>
    <w:qFormat/>
    <w:uiPriority w:val="0"/>
    <w:rPr>
      <w:rFonts w:ascii="Calibri" w:hAnsi="Calibri" w:cs="宋体"/>
      <w:kern w:val="2"/>
      <w:sz w:val="21"/>
      <w:szCs w:val="24"/>
    </w:rPr>
  </w:style>
  <w:style w:type="character" w:customStyle="1" w:styleId="21">
    <w:name w:val="批注主题 字符"/>
    <w:basedOn w:val="20"/>
    <w:link w:val="8"/>
    <w:autoRedefine/>
    <w:qFormat/>
    <w:uiPriority w:val="0"/>
    <w:rPr>
      <w:rFonts w:ascii="Calibri" w:hAnsi="Calibri" w:cs="宋体"/>
      <w:b/>
      <w:bCs/>
      <w:kern w:val="2"/>
      <w:sz w:val="21"/>
      <w:szCs w:val="24"/>
    </w:rPr>
  </w:style>
  <w:style w:type="paragraph" w:customStyle="1" w:styleId="22">
    <w:name w:val="修订2"/>
    <w:autoRedefine/>
    <w:hidden/>
    <w:semiHidden/>
    <w:qFormat/>
    <w:uiPriority w:val="99"/>
    <w:rPr>
      <w:rFonts w:ascii="Calibri" w:hAnsi="Calibri" w:eastAsia="宋体" w:cs="宋体"/>
      <w:kern w:val="2"/>
      <w:sz w:val="21"/>
      <w:szCs w:val="24"/>
      <w:lang w:val="en-US" w:eastAsia="zh-CN" w:bidi="ar-SA"/>
    </w:rPr>
  </w:style>
  <w:style w:type="character" w:customStyle="1" w:styleId="23">
    <w:name w:val="未处理的提及1"/>
    <w:basedOn w:val="11"/>
    <w:autoRedefine/>
    <w:semiHidden/>
    <w:unhideWhenUsed/>
    <w:qFormat/>
    <w:uiPriority w:val="99"/>
    <w:rPr>
      <w:color w:val="605E5C"/>
      <w:shd w:val="clear" w:color="auto" w:fill="E1DFDD"/>
    </w:rPr>
  </w:style>
  <w:style w:type="paragraph" w:customStyle="1" w:styleId="24">
    <w:name w:val="Revision"/>
    <w:autoRedefine/>
    <w:hidden/>
    <w:semiHidden/>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2329</Words>
  <Characters>3209</Characters>
  <Lines>31</Lines>
  <Paragraphs>8</Paragraphs>
  <TotalTime>0</TotalTime>
  <ScaleCrop>false</ScaleCrop>
  <LinksUpToDate>false</LinksUpToDate>
  <CharactersWithSpaces>3277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2024-11-12T13:42:00Z</dcterms:created>
  <dc:creator>研究生院学位办</dc:creator>
  <cp:lastModifiedBy>研究生院学位办</cp:lastModifiedBy>
  <cp:lastPrinted>2025-07-03T07:28:00Z</cp:lastPrinted>
  <dcterms:modified xsi:type="dcterms:W3CDTF">2025-09-18T06:13:01Z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