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FA913">
      <w:pPr>
        <w:spacing w:after="156" w:afterLines="50"/>
        <w:rPr>
          <w:rFonts w:hint="eastAsia" w:ascii="楷体" w:hAnsi="楷体" w:eastAsia="楷体" w:cs="楷体"/>
          <w:b/>
          <w:bCs/>
          <w:kern w:val="0"/>
          <w:sz w:val="40"/>
          <w:szCs w:val="40"/>
          <w:lang w:bidi="ar"/>
        </w:rPr>
      </w:pPr>
    </w:p>
    <w:p w14:paraId="6CC620BB">
      <w:pPr>
        <w:spacing w:after="156" w:afterLines="50"/>
        <w:jc w:val="center"/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</w:pPr>
      <w:bookmarkStart w:id="0" w:name="_Hlk202344089"/>
      <w:bookmarkStart w:id="1" w:name="_Hlk202344207"/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物理科学与技术学院研究生申请学位创新性研究成果具体标准</w:t>
      </w:r>
    </w:p>
    <w:p w14:paraId="07E29641">
      <w:pPr>
        <w:widowControl/>
        <w:spacing w:after="156" w:afterLines="50"/>
        <w:ind w:firstLine="640" w:firstLineChars="200"/>
        <w:jc w:val="left"/>
        <w:rPr>
          <w:rFonts w:ascii="Times New Roman" w:hAnsi="Times New Roman" w:eastAsia="仿宋" w:cs="仿宋_GB2312"/>
          <w:kern w:val="0"/>
          <w:sz w:val="32"/>
          <w:szCs w:val="31"/>
          <w:lang w:bidi="ar"/>
        </w:rPr>
      </w:pP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经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物理科学与技术学院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学位评定分委员会讨论，对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本单位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研究生申请学位创新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性研究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：</w:t>
      </w:r>
    </w:p>
    <w:tbl>
      <w:tblPr>
        <w:tblStyle w:val="10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284"/>
        <w:gridCol w:w="3654"/>
        <w:gridCol w:w="3302"/>
        <w:gridCol w:w="1610"/>
        <w:gridCol w:w="2018"/>
        <w:gridCol w:w="1491"/>
      </w:tblGrid>
      <w:tr w14:paraId="3D14E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" w:type="pct"/>
            <w:shd w:val="clear" w:color="auto" w:fill="auto"/>
            <w:vAlign w:val="center"/>
          </w:tcPr>
          <w:p w14:paraId="1AAAF9E2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类型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2C41046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第1类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5552D130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第2类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652FFC3F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第3类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CECE69B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第4类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757D3D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第5类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6F6627E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具体标准</w:t>
            </w:r>
          </w:p>
        </w:tc>
      </w:tr>
      <w:bookmarkEnd w:id="0"/>
      <w:tr w14:paraId="02E1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" w:type="pct"/>
            <w:shd w:val="clear" w:color="auto" w:fill="auto"/>
            <w:vAlign w:val="center"/>
          </w:tcPr>
          <w:p w14:paraId="6613A0B5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等级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1A091F84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评阅结果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6B0AC3AC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实践类成果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17018A95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学术论文成果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12E3B97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著作成果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5B0D1F1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应用类成果</w:t>
            </w:r>
          </w:p>
        </w:tc>
        <w:tc>
          <w:tcPr>
            <w:tcW w:w="526" w:type="pct"/>
            <w:vMerge w:val="continue"/>
            <w:shd w:val="clear" w:color="auto" w:fill="auto"/>
            <w:vAlign w:val="center"/>
          </w:tcPr>
          <w:p w14:paraId="7B72EC54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AC55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84" w:type="pct"/>
            <w:shd w:val="clear" w:color="auto" w:fill="auto"/>
            <w:vAlign w:val="center"/>
          </w:tcPr>
          <w:p w14:paraId="196B8BCD">
            <w:pPr>
              <w:pStyle w:val="3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A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4DDF070C">
            <w:pP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E7AE985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5105D5B8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0C624167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3.教育部高等学校科学研究优秀成果奖（科学技术和哲学社会科学）（一等奖排名前五、二等奖排名前三）。</w:t>
            </w:r>
          </w:p>
          <w:p w14:paraId="16F35107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4.主持国家级科研项目（结题验收通过）。</w:t>
            </w:r>
          </w:p>
          <w:p w14:paraId="78594EFB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5.主持国家社会科学基金项目（结题验收通过）。</w:t>
            </w:r>
          </w:p>
        </w:tc>
        <w:tc>
          <w:tcPr>
            <w:tcW w:w="1165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DD99C18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1.Nature、Science、Cell。</w:t>
            </w:r>
          </w:p>
          <w:p w14:paraId="10461B57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2.Nature系列，但不包括Nature Communications。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C938B2E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1D5EF9E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获省级以上专利奖。</w:t>
            </w:r>
          </w:p>
          <w:p w14:paraId="734F54DA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主持制定专业领域相关国际标准或国家标准。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457713D3">
            <w:pPr>
              <w:pStyle w:val="3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学术博士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（以下3项满足任意1项）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：</w:t>
            </w:r>
          </w:p>
          <w:p w14:paraId="04405D66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1.第1-4类B等以上成果至少1项；</w:t>
            </w:r>
          </w:p>
          <w:p w14:paraId="344BBA11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2.第1-4类C等成果至少2项；</w:t>
            </w:r>
          </w:p>
          <w:p w14:paraId="582DF7DD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3.第1-5类D等以上成果至少3项，但第5类成果不得超过1项。</w:t>
            </w:r>
          </w:p>
          <w:p w14:paraId="0D89935A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  <w:p w14:paraId="71E69718">
            <w:pPr>
              <w:pStyle w:val="3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专业博士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（以下3项满足任意1项）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：</w:t>
            </w:r>
          </w:p>
          <w:p w14:paraId="363F64C9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1.第1-5类B等以上成果至少1项；</w:t>
            </w:r>
          </w:p>
          <w:p w14:paraId="390A509B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2.第1-5类C等成果至少2项；</w:t>
            </w:r>
          </w:p>
          <w:p w14:paraId="5BC31F20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3.第1-5类D等以上成果至少3项，但第5类成果不得超过2项。</w:t>
            </w:r>
          </w:p>
          <w:p w14:paraId="4DA84609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  <w:p w14:paraId="4B93A2C2">
            <w:pPr>
              <w:pStyle w:val="3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学术硕士：</w:t>
            </w:r>
          </w:p>
          <w:p w14:paraId="79D7BDFF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第1-5类D等以上成果至少1项。</w:t>
            </w:r>
          </w:p>
          <w:p w14:paraId="089025B0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  <w:p w14:paraId="1D027C8C">
            <w:pPr>
              <w:pStyle w:val="3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专业硕士：</w:t>
            </w:r>
          </w:p>
          <w:p w14:paraId="0370D5C3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第1-5类E等以上成果至少1项。</w:t>
            </w:r>
          </w:p>
        </w:tc>
      </w:tr>
      <w:tr w14:paraId="68CE9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84" w:type="pct"/>
            <w:shd w:val="clear" w:color="auto" w:fill="auto"/>
            <w:vAlign w:val="center"/>
          </w:tcPr>
          <w:p w14:paraId="1FBDBC62">
            <w:pPr>
              <w:pStyle w:val="3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B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4CF0B97E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 w14:paraId="389628FD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1.作为主要完成人获创新创业“三大赛”国赛/“大挑”二等奖/三等奖排名第一。</w:t>
            </w:r>
          </w:p>
          <w:p w14:paraId="605E169C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125537F4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6F08BB75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4.主持省部级科研项目（结题验收通过）。</w:t>
            </w:r>
          </w:p>
          <w:p w14:paraId="6793D32C">
            <w:pPr>
              <w:pStyle w:val="14"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eastAsia="仿宋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5.主持教育部人文社会科学研究项目社会科学基金项目（结题验收通过）。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2D193A51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1.领域内顶级期刊，详见附件1。</w:t>
            </w:r>
          </w:p>
          <w:p w14:paraId="3BDF0E84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2.教育等（授予人文类学位的专业）按照“苏大社科〔2022〕3号”《苏州大学人文社会科学高质量论文管理办法》中认定属于“一类顶级论文”“一类权威论文”和“其他一类论文”的。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73CB6AA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A4C7C2F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获市级专利奖。</w:t>
            </w:r>
          </w:p>
          <w:p w14:paraId="6F389A5B">
            <w:pPr>
              <w:pStyle w:val="3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主持制定专业领域相关行业标准。</w:t>
            </w:r>
          </w:p>
        </w:tc>
        <w:tc>
          <w:tcPr>
            <w:tcW w:w="526" w:type="pct"/>
            <w:vMerge w:val="continue"/>
            <w:shd w:val="clear" w:color="auto" w:fill="auto"/>
            <w:vAlign w:val="center"/>
          </w:tcPr>
          <w:p w14:paraId="698685F9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bookmarkEnd w:id="1"/>
      <w:tr w14:paraId="24D4C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84" w:type="pct"/>
            <w:shd w:val="clear" w:color="auto" w:fill="auto"/>
            <w:vAlign w:val="center"/>
          </w:tcPr>
          <w:p w14:paraId="5895B3A7">
            <w:pPr>
              <w:pStyle w:val="3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C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0219FE70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5A（博士）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50B41AA6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41E3D6F5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2.主持市厅级科研项目（结题验收通过）。</w:t>
            </w:r>
          </w:p>
          <w:p w14:paraId="0152E126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3.主持市厅级人文社会科学研究项目社会科学基金项目（结题验收通过）。</w:t>
            </w:r>
          </w:p>
          <w:p w14:paraId="0F69F49A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中国科协青年人才托举工程博士生专项计划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博士研究生）。</w:t>
            </w:r>
          </w:p>
          <w:p w14:paraId="76EA4630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作为主要完成人获得“三大赛”国赛金奖/“大挑”特等奖（排名前五）或银奖/“大挑”一等奖（排名前三）。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1493850B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1.SCIE中科院JCR期刊大类分区一、二区学术论文，详见附件1。</w:t>
            </w:r>
          </w:p>
          <w:p w14:paraId="7A63B628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2.Nature Index期刊，以发表当年最新的期刊名单为准。</w:t>
            </w:r>
          </w:p>
          <w:p w14:paraId="432041F9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3.教育等（授予人文类学位的专业）按照“苏大社科〔2022〕3号”《苏州大学人文社会科学高质量论文管理办法》中认定属于“二类顶级论文”的。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78FB756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6F793BD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授权国际发明专利。</w:t>
            </w:r>
          </w:p>
        </w:tc>
        <w:tc>
          <w:tcPr>
            <w:tcW w:w="526" w:type="pct"/>
            <w:vMerge w:val="continue"/>
            <w:shd w:val="clear" w:color="auto" w:fill="auto"/>
            <w:vAlign w:val="center"/>
          </w:tcPr>
          <w:p w14:paraId="18F908D6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C1B7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84" w:type="pct"/>
            <w:shd w:val="clear" w:color="auto" w:fill="auto"/>
            <w:vAlign w:val="center"/>
          </w:tcPr>
          <w:p w14:paraId="11926627">
            <w:pPr>
              <w:pStyle w:val="3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D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38659B4B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 w14:paraId="5D83E009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1.主持江苏省研究生科研与实践创新计划项目（结题验收通过）。</w:t>
            </w:r>
          </w:p>
          <w:p w14:paraId="75311A04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2.《全国普通高校大学生竞赛目录》赛事全国一等奖（排名第一）；中国研究生实践创新系列大赛全国一等奖（排名第一）。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6FF915FF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1.SCIE中科院JCR期刊大类分区三、四区学术论文。</w:t>
            </w:r>
          </w:p>
          <w:p w14:paraId="77C00848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2.物理教育类专业期刊（仅适用于“课程与教学论”专业）。</w:t>
            </w:r>
          </w:p>
          <w:p w14:paraId="3C35DE84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3.教育等（授予人文类学位的专业）按照“苏大社科〔2022〕3号”《苏州大学人文社会科学高质量论文管理办法》中三类期刊。</w:t>
            </w:r>
          </w:p>
          <w:p w14:paraId="7C67998B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4.EI期刊。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D7A5BC3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2761A1A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授权国家发明专利。</w:t>
            </w:r>
          </w:p>
        </w:tc>
        <w:tc>
          <w:tcPr>
            <w:tcW w:w="526" w:type="pct"/>
            <w:vMerge w:val="continue"/>
            <w:shd w:val="clear" w:color="auto" w:fill="auto"/>
            <w:vAlign w:val="center"/>
          </w:tcPr>
          <w:p w14:paraId="67824845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638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84" w:type="pct"/>
            <w:shd w:val="clear" w:color="auto" w:fill="auto"/>
            <w:vAlign w:val="center"/>
          </w:tcPr>
          <w:p w14:paraId="144D7E7E">
            <w:pPr>
              <w:pStyle w:val="3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E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7BFA70E6">
            <w:pP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 w14:paraId="5501FC99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5" w:type="pct"/>
            <w:shd w:val="clear" w:color="auto" w:fill="auto"/>
            <w:vAlign w:val="center"/>
          </w:tcPr>
          <w:p w14:paraId="48446E52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1.公开出版的普通学术期刊论文。</w:t>
            </w:r>
          </w:p>
          <w:p w14:paraId="0449197B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2.公开出版的国际或全国性学术会议论文集上发表或出版的学术论文、报告（包括调研报告、案例分析报告、实验报告等）。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363476C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公开出版学术著作（不少于3万字，排名前三）。</w:t>
            </w:r>
          </w:p>
        </w:tc>
        <w:tc>
          <w:tcPr>
            <w:tcW w:w="712" w:type="pct"/>
            <w:tcBorders/>
            <w:shd w:val="clear" w:color="auto" w:fill="auto"/>
            <w:vAlign w:val="center"/>
          </w:tcPr>
          <w:p w14:paraId="12B7B581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1.授权实用新型专利。</w:t>
            </w:r>
          </w:p>
          <w:p w14:paraId="2CBAE357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2.授权软件著作权。</w:t>
            </w:r>
          </w:p>
          <w:p w14:paraId="18B05367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3.授权外观设计专利。</w:t>
            </w:r>
          </w:p>
          <w:p w14:paraId="3F7C653E">
            <w:pPr>
              <w:pStyle w:val="3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4.参加市厅级以上专业展览。</w:t>
            </w:r>
          </w:p>
        </w:tc>
        <w:tc>
          <w:tcPr>
            <w:tcW w:w="526" w:type="pct"/>
            <w:vMerge w:val="continue"/>
            <w:shd w:val="clear" w:color="auto" w:fill="auto"/>
            <w:vAlign w:val="center"/>
          </w:tcPr>
          <w:p w14:paraId="2244D8A9">
            <w:pPr>
              <w:pStyle w:val="3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2EF2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4" w:type="dxa"/>
            <w:shd w:val="clear" w:color="auto" w:fill="auto"/>
            <w:vAlign w:val="center"/>
          </w:tcPr>
          <w:p w14:paraId="169CD14F">
            <w:pPr>
              <w:pStyle w:val="3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1D58689E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学校统一组织的论文盲审评阅结果，仅限首次送审且未经盲审申诉。</w:t>
            </w:r>
          </w:p>
          <w:p w14:paraId="7A92FE75"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14:paraId="2B6E212F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1.署名要求：苏州大学（英文名为Soochow University）为第一署名单位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成果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须对应论文章节。</w:t>
            </w:r>
          </w:p>
          <w:p w14:paraId="3551EF57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.《全国普通高校大学生竞赛目录》以中国高等教育学会当年发布为准。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3113622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1.公开发表论文不含增刊、增版。同一论文属于不同级别，以论文所属的最高级别计算，不重复计算。</w:t>
            </w:r>
          </w:p>
          <w:p w14:paraId="4A76B99B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2.“SCI分区”按照《中国科学院文献情报中心期刊分区表》大类分区界定，论文类型为“Article”。外文期刊不能是中科院近三年的年度性负面清单期刊。</w:t>
            </w:r>
          </w:p>
          <w:p w14:paraId="3002592F">
            <w:pPr>
              <w:pStyle w:val="3"/>
              <w:shd w:val="clear" w:color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3.学术论文成果，以正式录用通知为准，但不得变更。</w:t>
            </w:r>
          </w:p>
          <w:p w14:paraId="02B2FAE4">
            <w:pPr>
              <w:pStyle w:val="3"/>
              <w:shd w:val="clear" w:color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4.署名要求：苏州大学（英文名为Soochow University）为第一署名单位，并注明培养单位。学位申请人为第一作者，导师必须署名。</w:t>
            </w:r>
          </w:p>
          <w:p w14:paraId="74FA9FB1">
            <w:pPr>
              <w:pStyle w:val="3"/>
              <w:shd w:val="clear" w:color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（1）A等学术论文须以第一作者（含共同一作）发表，每篇论文最多可用作三人申请学位；</w:t>
            </w:r>
          </w:p>
          <w:p w14:paraId="048435F7">
            <w:pPr>
              <w:pStyle w:val="3"/>
              <w:shd w:val="clear" w:color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（2）B等学术论文须以第一作者（含共同一作）发表，每篇论文最多可用作两人申请学位；</w:t>
            </w:r>
          </w:p>
          <w:p w14:paraId="10A37898">
            <w:pPr>
              <w:pStyle w:val="3"/>
              <w:shd w:val="clear" w:color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（3）C-E等学术论文须以第一作者发表，如有共同第一作者须排名第一，每篇论文只可用作1人申请学位。</w:t>
            </w:r>
          </w:p>
          <w:p w14:paraId="60BE7322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5. 高能理论等领域作者如依照惯例按照姓名顺序排列，当不超过4个作者时，所有苏大作者都以第一署名单位第一作者认定。一篇论文仅限一位研究生申请学位。</w:t>
            </w:r>
          </w:p>
          <w:p w14:paraId="2ACFC515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6.已被批准进入大型粒子物理实验合作组内部的文档（Note）认定：文档的研究内容已投稿在同类别期刊(含录用)等同于发表同类别期刊;未投稿(合作组内部审查)的文档视为在学术论文期刊发表1篇D等级论文。对于BESIII实验，文档的认定以BESIII国际合作组出具的文档证明为准；对于Belle II实验，文档由学位评定分委员会根据情况确实是否认定为1篇D等级论文。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1F79C8C7">
            <w:pPr>
              <w:pStyle w:val="3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1.苏州大学（英文名为Soochow University）为第一署名单位，并注明培养单位。</w:t>
            </w:r>
          </w:p>
          <w:p w14:paraId="112CA1E0">
            <w:pPr>
              <w:pStyle w:val="3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2.同一个著作成果只能用作1次申请学位。</w:t>
            </w:r>
          </w:p>
        </w:tc>
        <w:tc>
          <w:tcPr>
            <w:tcW w:w="20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E84AD61">
            <w:pPr>
              <w:pStyle w:val="3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1.苏州大学（英文名为Soochow University）为第一署名单位，并注明培养单位。</w:t>
            </w:r>
          </w:p>
          <w:p w14:paraId="4A95DCB3">
            <w:pPr>
              <w:pStyle w:val="3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2.应用类成果须为排名第一，或导师排名第一学生第二。</w:t>
            </w:r>
          </w:p>
          <w:p w14:paraId="3808B886">
            <w:pPr>
              <w:pStyle w:val="3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3.专利奖仅认可政府部门设立的相关奖项。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4E296183">
            <w:pPr>
              <w:pStyle w:val="3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5BF7B1">
      <w:pPr>
        <w:widowControl/>
        <w:spacing w:after="156" w:afterLines="50"/>
        <w:rPr>
          <w:rFonts w:hint="eastAsia" w:cs="仿宋_GB2312" w:asciiTheme="majorEastAsia" w:hAnsiTheme="majorEastAsia" w:eastAsiaTheme="majorEastAsia"/>
          <w:b/>
          <w:bCs/>
          <w:kern w:val="0"/>
          <w:sz w:val="32"/>
          <w:szCs w:val="31"/>
          <w:lang w:bidi="ar"/>
        </w:rPr>
        <w:sectPr>
          <w:pgSz w:w="16838" w:h="11906" w:orient="landscape"/>
          <w:pgMar w:top="1746" w:right="1440" w:bottom="1803" w:left="1440" w:header="851" w:footer="992" w:gutter="0"/>
          <w:cols w:space="425" w:num="1"/>
          <w:docGrid w:type="lines" w:linePitch="312" w:charSpace="0"/>
        </w:sectPr>
      </w:pPr>
    </w:p>
    <w:p w14:paraId="1F8A4C24">
      <w:pPr>
        <w:widowControl/>
        <w:jc w:val="left"/>
        <w:rPr>
          <w:rFonts w:hint="eastAsia" w:ascii="仿宋" w:hAnsi="仿宋" w:eastAsia="仿宋" w:cs="仿宋"/>
          <w:b/>
          <w:bCs/>
          <w:kern w:val="0"/>
          <w:sz w:val="32"/>
          <w:szCs w:val="31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1"/>
          <w:lang w:bidi="ar"/>
        </w:rPr>
        <w:t>附件1：</w:t>
      </w:r>
    </w:p>
    <w:p w14:paraId="1797B29C">
      <w:pPr>
        <w:widowControl/>
        <w:jc w:val="center"/>
        <w:rPr>
          <w:rFonts w:ascii="Times New Roman" w:hAnsi="Times New Roman" w:eastAsia="仿宋" w:cs="仿宋_GB2312"/>
          <w:b/>
          <w:bCs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  <w:t>本学科专业领域内认可的增补期刊目录</w:t>
      </w:r>
      <w:bookmarkStart w:id="2" w:name="_GoBack"/>
      <w:bookmarkEnd w:id="2"/>
    </w:p>
    <w:tbl>
      <w:tblPr>
        <w:tblStyle w:val="9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3106"/>
        <w:gridCol w:w="1590"/>
        <w:gridCol w:w="1884"/>
        <w:gridCol w:w="1219"/>
      </w:tblGrid>
      <w:tr w14:paraId="25096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C0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国外期刊</w:t>
            </w:r>
          </w:p>
        </w:tc>
      </w:tr>
      <w:tr w14:paraId="46061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8D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F9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期刊名称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98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中文译名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65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期刊号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8A8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对应级别</w:t>
            </w:r>
          </w:p>
        </w:tc>
      </w:tr>
      <w:tr w14:paraId="3755D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E1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41B9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Physical Review Physics Education Research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67B6">
            <w:pPr>
              <w:jc w:val="center"/>
              <w:textAlignment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物理评论教育研究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8962">
            <w:pPr>
              <w:textAlignment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ISSN：2469-9896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04D64">
            <w:pPr>
              <w:jc w:val="center"/>
              <w:textAlignment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5098A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0C620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2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A8F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Physical Review Letters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808E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物理评论快报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A6AC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ISSN：0031-9007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5D2E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3C2F1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18F10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3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A110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Physical Review X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B5C6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物理评论X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E415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ISSN：2160-3308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05D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5FF85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047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4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0F1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Advanced Materials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E3E8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先进材料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ED53378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ISSN：0935-9648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4244F05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4BFC1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4089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5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AAD7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Journal of the American Chemical Society, JACS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D746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美国化学会志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84384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ISSN：0002-7863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2E36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1221B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E06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6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65C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Angewandte Chemie International Edition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5544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应用化学国际版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612E09A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ISSN：1433-7851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D3F580D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7A062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BAFB6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7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0B44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Joule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F05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焦耳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6246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ISSN：2542-4351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CC60A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46126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44223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8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A14F4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ACS Nano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29F1E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纳米技术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F30DE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ISSN：1936-0851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8EF0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47DC7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315D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9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8D4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National Science Review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F9F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国家科学评论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93C2B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ISSN：2095-5138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6036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21647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23BD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10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EA9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Science Bulletin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7925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科学通报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04A53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ISSN：2095-9273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095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19AD1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083D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11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DC9E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Nature Communications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BE9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Cs w:val="21"/>
                <w:shd w:val="clear" w:color="auto" w:fill="FFFFFF"/>
              </w:rPr>
              <w:t>自然通讯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7860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ISSN：2041-1723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ECB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00A64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C089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12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19C10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Science Advance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CCF2D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Cs w:val="21"/>
                <w:shd w:val="clear" w:color="auto" w:fill="FFFFFF"/>
              </w:rPr>
              <w:t>科学进展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4E87D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ISSN：2375-2548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AF8B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500BC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32D3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13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722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Proceedings of the National Academy of Sciences （PNAS）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8C5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美国科学院院报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C6A95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ISSN：0027-8424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1A2B4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0230D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9805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14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6D76D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Light: Science and Applications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41B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Cs w:val="21"/>
                <w:shd w:val="clear" w:color="auto" w:fill="FFFFFF"/>
              </w:rPr>
              <w:t>光：科学与应用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E0B5C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ISSN: 2095-5545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B37E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62B2B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86D47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15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5174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Energy &amp; Environment Science (EES)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C0C5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pacing w:val="8"/>
                <w:sz w:val="23"/>
                <w:szCs w:val="23"/>
                <w:shd w:val="clear" w:color="auto" w:fill="FFFFFF"/>
              </w:rPr>
              <w:t>能源与环境科学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31D61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ISSN：1754-5692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0B06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B</w:t>
            </w:r>
          </w:p>
        </w:tc>
      </w:tr>
      <w:tr w14:paraId="33460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7816B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CDBBB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8A7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C03C0">
            <w:pPr>
              <w:rPr>
                <w:rFonts w:hint="default" w:ascii="Times New Roman" w:hAnsi="Times New Roman" w:eastAsia="仿宋" w:cs="Times New Roman"/>
                <w:lang w:bidi="ar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8BFE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</w:p>
        </w:tc>
      </w:tr>
      <w:tr w14:paraId="77278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DAEE1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1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A9DB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Physics of Plasmas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072B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等离子体物理学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E4B31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ISSN：1070-664X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7A024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C</w:t>
            </w:r>
          </w:p>
        </w:tc>
      </w:tr>
      <w:tr w14:paraId="584D2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304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2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793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Soft Matter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3A7F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软物质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4F0FB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ISSN：1744-683X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D94AA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C</w:t>
            </w:r>
          </w:p>
        </w:tc>
      </w:tr>
      <w:tr w14:paraId="4ED93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2C76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76D0B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Physical Review E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EF73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物理评论E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F57C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ISSN：1539-3755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F51FD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C</w:t>
            </w:r>
          </w:p>
        </w:tc>
      </w:tr>
      <w:tr w14:paraId="1AA93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F2B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BC222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Physical Review Research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4FDE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物理评论研究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D65B">
            <w:pPr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ISSN：2643-1564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B51A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C</w:t>
            </w:r>
          </w:p>
        </w:tc>
      </w:tr>
    </w:tbl>
    <w:p w14:paraId="70182EB0">
      <w:pPr>
        <w:widowControl/>
        <w:jc w:val="both"/>
        <w:rPr>
          <w:rFonts w:ascii="Times New Roman" w:hAnsi="Times New Roman" w:cs="仿宋_GB2312"/>
          <w:kern w:val="0"/>
          <w:sz w:val="24"/>
          <w:lang w:bidi="ar"/>
        </w:rPr>
      </w:pPr>
    </w:p>
    <w:tbl>
      <w:tblPr>
        <w:tblStyle w:val="9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038"/>
        <w:gridCol w:w="2296"/>
        <w:gridCol w:w="2033"/>
        <w:gridCol w:w="1286"/>
      </w:tblGrid>
      <w:tr w14:paraId="7DC92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40A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国内期刊</w:t>
            </w:r>
          </w:p>
        </w:tc>
      </w:tr>
      <w:tr w14:paraId="65182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2BE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FA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期刊名称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2DA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期刊号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829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主办单位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C5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对应级别</w:t>
            </w:r>
          </w:p>
        </w:tc>
      </w:tr>
      <w:tr w14:paraId="40E0A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26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F3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大学物理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05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ISSN：1000-0712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CB9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</w:rPr>
              <w:t>中国物理学会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F108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586AD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F33B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F035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物理教师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EF12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ISSN：1002-042X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5230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苏州大学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DAB8C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23A1F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0A62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14D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物理教学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33A7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ISSN：1002-0748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060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中国物理学会 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E403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5E42D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16D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2536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中学物理教学参考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943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ISSN：1002-218X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017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陕西师范大学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C91D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56F37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9A7D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5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C1E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中学 物理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190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ISSN：1008-4134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4DDA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哈尔滨师范大学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A9B6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61CC4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D8D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6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5A61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物理教学探讨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F03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ISSN：1003-6148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B076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西南大学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BDF6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27BD1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10FA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3195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物理通报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F1E8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ISSN：0509-4038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F72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河北省物理学会、中国教育学会物理教学专业委员会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DEE55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729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8CB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8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4AA9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物理实验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22A3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ISSN：1005-4642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705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东北师范大学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D809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  <w:tr w14:paraId="1B137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D59B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9</w:t>
            </w:r>
          </w:p>
        </w:tc>
        <w:tc>
          <w:tcPr>
            <w:tcW w:w="1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5B4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物理与工程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DF2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ISSN：1009-7104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C62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</w:rPr>
              <w:t>清华大学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BFBB1">
            <w:pPr>
              <w:jc w:val="center"/>
              <w:rPr>
                <w:rFonts w:hint="default" w:ascii="Times New Roman" w:hAnsi="Times New Roman" w:eastAsia="仿宋" w:cs="Times New Roman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lang w:bidi="ar"/>
              </w:rPr>
              <w:t>D</w:t>
            </w:r>
          </w:p>
        </w:tc>
      </w:tr>
    </w:tbl>
    <w:p w14:paraId="553C8E38">
      <w:pPr>
        <w:jc w:val="center"/>
        <w:rPr>
          <w:rFonts w:ascii="Times New Roman" w:hAnsi="Times New Roman"/>
          <w:sz w:val="24"/>
        </w:rPr>
      </w:pPr>
    </w:p>
    <w:p w14:paraId="0F28DEFA">
      <w:pPr>
        <w:jc w:val="center"/>
        <w:rPr>
          <w:sz w:val="24"/>
        </w:rPr>
      </w:pPr>
    </w:p>
    <w:p w14:paraId="0C83DA1D"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4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YTIzMzA2YjAxZTY1Y2RjYTdhYjQ5YjQ4YzA4MWIifQ=="/>
  </w:docVars>
  <w:rsids>
    <w:rsidRoot w:val="0D2E32A2"/>
    <w:rsid w:val="000150BF"/>
    <w:rsid w:val="000154FC"/>
    <w:rsid w:val="00056755"/>
    <w:rsid w:val="00064CC3"/>
    <w:rsid w:val="00093944"/>
    <w:rsid w:val="00096D0B"/>
    <w:rsid w:val="000A4D60"/>
    <w:rsid w:val="000D2B66"/>
    <w:rsid w:val="000D76BB"/>
    <w:rsid w:val="000F3577"/>
    <w:rsid w:val="00103F42"/>
    <w:rsid w:val="00110338"/>
    <w:rsid w:val="00121FFE"/>
    <w:rsid w:val="001338F8"/>
    <w:rsid w:val="001435B3"/>
    <w:rsid w:val="00176C96"/>
    <w:rsid w:val="00181889"/>
    <w:rsid w:val="001A054B"/>
    <w:rsid w:val="002745C9"/>
    <w:rsid w:val="002876BB"/>
    <w:rsid w:val="00290DBA"/>
    <w:rsid w:val="00296EAF"/>
    <w:rsid w:val="002C6B65"/>
    <w:rsid w:val="002E64CC"/>
    <w:rsid w:val="002F42FF"/>
    <w:rsid w:val="00354604"/>
    <w:rsid w:val="00397310"/>
    <w:rsid w:val="003A2057"/>
    <w:rsid w:val="003B2741"/>
    <w:rsid w:val="00407905"/>
    <w:rsid w:val="00423DFE"/>
    <w:rsid w:val="004548DC"/>
    <w:rsid w:val="00462C7E"/>
    <w:rsid w:val="00497B38"/>
    <w:rsid w:val="004D71AA"/>
    <w:rsid w:val="00524B7A"/>
    <w:rsid w:val="00534528"/>
    <w:rsid w:val="00536B96"/>
    <w:rsid w:val="005679E2"/>
    <w:rsid w:val="00572249"/>
    <w:rsid w:val="00573866"/>
    <w:rsid w:val="005825EC"/>
    <w:rsid w:val="005C35BA"/>
    <w:rsid w:val="00643222"/>
    <w:rsid w:val="00677F3E"/>
    <w:rsid w:val="0070409C"/>
    <w:rsid w:val="00752DAD"/>
    <w:rsid w:val="0075456D"/>
    <w:rsid w:val="0078082F"/>
    <w:rsid w:val="007B56DE"/>
    <w:rsid w:val="007C349C"/>
    <w:rsid w:val="007C3A1E"/>
    <w:rsid w:val="007D5173"/>
    <w:rsid w:val="00822878"/>
    <w:rsid w:val="00855E22"/>
    <w:rsid w:val="00867DDD"/>
    <w:rsid w:val="0087175F"/>
    <w:rsid w:val="008866C6"/>
    <w:rsid w:val="00896B39"/>
    <w:rsid w:val="008B6D92"/>
    <w:rsid w:val="008C40F7"/>
    <w:rsid w:val="008C417E"/>
    <w:rsid w:val="008F50A3"/>
    <w:rsid w:val="00907DF1"/>
    <w:rsid w:val="00912161"/>
    <w:rsid w:val="00957B1B"/>
    <w:rsid w:val="00970578"/>
    <w:rsid w:val="0098170D"/>
    <w:rsid w:val="00993EF7"/>
    <w:rsid w:val="00997E02"/>
    <w:rsid w:val="009A0133"/>
    <w:rsid w:val="009F5FDF"/>
    <w:rsid w:val="009F6313"/>
    <w:rsid w:val="00A14A07"/>
    <w:rsid w:val="00A3087E"/>
    <w:rsid w:val="00A41D75"/>
    <w:rsid w:val="00A608F9"/>
    <w:rsid w:val="00A66FA0"/>
    <w:rsid w:val="00A879D7"/>
    <w:rsid w:val="00AC7D37"/>
    <w:rsid w:val="00AE275C"/>
    <w:rsid w:val="00B32479"/>
    <w:rsid w:val="00B668C8"/>
    <w:rsid w:val="00B8221E"/>
    <w:rsid w:val="00BF6B72"/>
    <w:rsid w:val="00C1093E"/>
    <w:rsid w:val="00C20C79"/>
    <w:rsid w:val="00C34516"/>
    <w:rsid w:val="00C4272E"/>
    <w:rsid w:val="00C61F47"/>
    <w:rsid w:val="00C75045"/>
    <w:rsid w:val="00CF4DB9"/>
    <w:rsid w:val="00D01498"/>
    <w:rsid w:val="00D326EA"/>
    <w:rsid w:val="00D3711C"/>
    <w:rsid w:val="00D41AF7"/>
    <w:rsid w:val="00D537BD"/>
    <w:rsid w:val="00D73E13"/>
    <w:rsid w:val="00D7455A"/>
    <w:rsid w:val="00D9168A"/>
    <w:rsid w:val="00D93C2C"/>
    <w:rsid w:val="00DB29A8"/>
    <w:rsid w:val="00DB7D44"/>
    <w:rsid w:val="00DC209F"/>
    <w:rsid w:val="00E06102"/>
    <w:rsid w:val="00E06B2D"/>
    <w:rsid w:val="00E14522"/>
    <w:rsid w:val="00E23DF7"/>
    <w:rsid w:val="00E5142D"/>
    <w:rsid w:val="00E64E98"/>
    <w:rsid w:val="00E7202A"/>
    <w:rsid w:val="00EE5896"/>
    <w:rsid w:val="00EF37A1"/>
    <w:rsid w:val="00F5218A"/>
    <w:rsid w:val="00F61574"/>
    <w:rsid w:val="00FE1160"/>
    <w:rsid w:val="015F00FD"/>
    <w:rsid w:val="01F523EC"/>
    <w:rsid w:val="0435012E"/>
    <w:rsid w:val="048D40AB"/>
    <w:rsid w:val="05C55124"/>
    <w:rsid w:val="06FE2F2D"/>
    <w:rsid w:val="08F64EA8"/>
    <w:rsid w:val="093368C1"/>
    <w:rsid w:val="0952058D"/>
    <w:rsid w:val="0A522CFE"/>
    <w:rsid w:val="0A977596"/>
    <w:rsid w:val="0C8353F1"/>
    <w:rsid w:val="0D2E32A2"/>
    <w:rsid w:val="0EF9380F"/>
    <w:rsid w:val="0F1A5F0A"/>
    <w:rsid w:val="0F8D4999"/>
    <w:rsid w:val="0FC1070A"/>
    <w:rsid w:val="106046D5"/>
    <w:rsid w:val="11CF1A6E"/>
    <w:rsid w:val="12280F14"/>
    <w:rsid w:val="13B60FB1"/>
    <w:rsid w:val="1504314A"/>
    <w:rsid w:val="16461DDA"/>
    <w:rsid w:val="167D1103"/>
    <w:rsid w:val="16F818C7"/>
    <w:rsid w:val="17500185"/>
    <w:rsid w:val="19410E12"/>
    <w:rsid w:val="1AB10FBD"/>
    <w:rsid w:val="1AE9320B"/>
    <w:rsid w:val="1B2E0C1E"/>
    <w:rsid w:val="1BF25028"/>
    <w:rsid w:val="1DD261D8"/>
    <w:rsid w:val="1E184D9A"/>
    <w:rsid w:val="1E734235"/>
    <w:rsid w:val="1EF40D4B"/>
    <w:rsid w:val="1EF63743"/>
    <w:rsid w:val="1F2870E6"/>
    <w:rsid w:val="1F505606"/>
    <w:rsid w:val="20497FB3"/>
    <w:rsid w:val="216B67EC"/>
    <w:rsid w:val="21776B61"/>
    <w:rsid w:val="250E5F8B"/>
    <w:rsid w:val="25675EBB"/>
    <w:rsid w:val="25DC5F2B"/>
    <w:rsid w:val="2D9476C0"/>
    <w:rsid w:val="30F009F7"/>
    <w:rsid w:val="31D3583D"/>
    <w:rsid w:val="324A1E6C"/>
    <w:rsid w:val="32914B52"/>
    <w:rsid w:val="33FE342B"/>
    <w:rsid w:val="3424779F"/>
    <w:rsid w:val="34A12B70"/>
    <w:rsid w:val="352A2A6E"/>
    <w:rsid w:val="35902FF5"/>
    <w:rsid w:val="35E0728C"/>
    <w:rsid w:val="35F1149A"/>
    <w:rsid w:val="36C35881"/>
    <w:rsid w:val="38064FA4"/>
    <w:rsid w:val="392A081F"/>
    <w:rsid w:val="3CE06E77"/>
    <w:rsid w:val="3F516B05"/>
    <w:rsid w:val="3F5C5188"/>
    <w:rsid w:val="3F5C7160"/>
    <w:rsid w:val="3FF1670B"/>
    <w:rsid w:val="41263FC1"/>
    <w:rsid w:val="41C23CEA"/>
    <w:rsid w:val="44867251"/>
    <w:rsid w:val="44B85B58"/>
    <w:rsid w:val="44DE20FB"/>
    <w:rsid w:val="46F9777C"/>
    <w:rsid w:val="49AA3C03"/>
    <w:rsid w:val="4B2B2900"/>
    <w:rsid w:val="4D1F5594"/>
    <w:rsid w:val="4D661400"/>
    <w:rsid w:val="4DD21759"/>
    <w:rsid w:val="4F553B72"/>
    <w:rsid w:val="4FAF1276"/>
    <w:rsid w:val="502913D8"/>
    <w:rsid w:val="52CA6EA2"/>
    <w:rsid w:val="531A6AAF"/>
    <w:rsid w:val="54384EA4"/>
    <w:rsid w:val="554747DA"/>
    <w:rsid w:val="55992B5C"/>
    <w:rsid w:val="55B77246"/>
    <w:rsid w:val="562E7748"/>
    <w:rsid w:val="56407ED2"/>
    <w:rsid w:val="570E68CF"/>
    <w:rsid w:val="5814296E"/>
    <w:rsid w:val="599B517E"/>
    <w:rsid w:val="59B61C85"/>
    <w:rsid w:val="5AE44879"/>
    <w:rsid w:val="5D406689"/>
    <w:rsid w:val="5E916AC6"/>
    <w:rsid w:val="5EDE6C3C"/>
    <w:rsid w:val="5F295B30"/>
    <w:rsid w:val="5F2B57AF"/>
    <w:rsid w:val="5F9F5213"/>
    <w:rsid w:val="60207475"/>
    <w:rsid w:val="62A969EB"/>
    <w:rsid w:val="655D5954"/>
    <w:rsid w:val="667A42E4"/>
    <w:rsid w:val="69A43B52"/>
    <w:rsid w:val="6A392A36"/>
    <w:rsid w:val="6AAB1FAF"/>
    <w:rsid w:val="6B1747F7"/>
    <w:rsid w:val="6C2238DC"/>
    <w:rsid w:val="70A70F1C"/>
    <w:rsid w:val="70ED18AC"/>
    <w:rsid w:val="72A02D9E"/>
    <w:rsid w:val="74CB28DA"/>
    <w:rsid w:val="74D97AFF"/>
    <w:rsid w:val="75381A33"/>
    <w:rsid w:val="75B50DCC"/>
    <w:rsid w:val="76C2663F"/>
    <w:rsid w:val="775B5A6C"/>
    <w:rsid w:val="77EF22E9"/>
    <w:rsid w:val="788259A6"/>
    <w:rsid w:val="789E6E90"/>
    <w:rsid w:val="78D4194A"/>
    <w:rsid w:val="79DD09BA"/>
    <w:rsid w:val="7A4647B1"/>
    <w:rsid w:val="7B2E771F"/>
    <w:rsid w:val="7C7D5BD7"/>
    <w:rsid w:val="7DC46386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qFormat/>
    <w:uiPriority w:val="0"/>
    <w:pPr>
      <w:jc w:val="left"/>
    </w:pPr>
  </w:style>
  <w:style w:type="paragraph" w:styleId="3">
    <w:name w:val="Body Text"/>
    <w:basedOn w:val="1"/>
    <w:link w:val="18"/>
    <w:autoRedefine/>
    <w:qFormat/>
    <w:uiPriority w:val="0"/>
    <w:pPr>
      <w:widowControl/>
      <w:autoSpaceDE w:val="0"/>
      <w:autoSpaceDN w:val="0"/>
      <w:adjustRightInd w:val="0"/>
      <w:snapToGrid w:val="0"/>
      <w:textAlignment w:val="baseline"/>
    </w:pPr>
    <w:rPr>
      <w:rFonts w:asciiTheme="majorEastAsia" w:hAnsiTheme="majorEastAsia" w:eastAsiaTheme="majorEastAsia"/>
      <w:b/>
      <w:bCs/>
      <w:kern w:val="0"/>
      <w:sz w:val="24"/>
    </w:rPr>
  </w:style>
  <w:style w:type="paragraph" w:styleId="4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annotation subject"/>
    <w:basedOn w:val="2"/>
    <w:next w:val="2"/>
    <w:link w:val="20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annotation reference"/>
    <w:basedOn w:val="11"/>
    <w:autoRedefine/>
    <w:qFormat/>
    <w:uiPriority w:val="0"/>
    <w:rPr>
      <w:sz w:val="21"/>
      <w:szCs w:val="21"/>
    </w:rPr>
  </w:style>
  <w:style w:type="paragraph" w:styleId="14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  <w:style w:type="character" w:customStyle="1" w:styleId="15">
    <w:name w:val="页眉 字符"/>
    <w:basedOn w:val="11"/>
    <w:link w:val="6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页脚 字符"/>
    <w:basedOn w:val="11"/>
    <w:link w:val="5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7">
    <w:name w:val="批注框文本 字符"/>
    <w:basedOn w:val="11"/>
    <w:link w:val="4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8">
    <w:name w:val="正文文本 字符"/>
    <w:basedOn w:val="11"/>
    <w:link w:val="3"/>
    <w:autoRedefine/>
    <w:qFormat/>
    <w:uiPriority w:val="0"/>
    <w:rPr>
      <w:rFonts w:cs="宋体" w:asciiTheme="majorEastAsia" w:hAnsiTheme="majorEastAsia" w:eastAsiaTheme="majorEastAsia"/>
      <w:b/>
      <w:bCs/>
      <w:sz w:val="24"/>
      <w:szCs w:val="24"/>
    </w:rPr>
  </w:style>
  <w:style w:type="character" w:customStyle="1" w:styleId="19">
    <w:name w:val="批注文字 字符"/>
    <w:basedOn w:val="11"/>
    <w:link w:val="2"/>
    <w:autoRedefine/>
    <w:qFormat/>
    <w:uiPriority w:val="0"/>
    <w:rPr>
      <w:rFonts w:ascii="Calibri" w:hAnsi="Calibri" w:cs="宋体"/>
      <w:kern w:val="2"/>
      <w:sz w:val="21"/>
      <w:szCs w:val="24"/>
    </w:rPr>
  </w:style>
  <w:style w:type="character" w:customStyle="1" w:styleId="20">
    <w:name w:val="批注主题 字符"/>
    <w:basedOn w:val="19"/>
    <w:link w:val="8"/>
    <w:autoRedefine/>
    <w:qFormat/>
    <w:uiPriority w:val="0"/>
    <w:rPr>
      <w:rFonts w:ascii="Calibri" w:hAnsi="Calibri" w:cs="宋体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2753</Words>
  <Characters>3661</Characters>
  <Lines>31</Lines>
  <Paragraphs>8</Paragraphs>
  <TotalTime>1</TotalTime>
  <ScaleCrop>false</ScaleCrop>
  <LinksUpToDate>false</LinksUpToDate>
  <CharactersWithSpaces>3717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2024-12-03T07:06:00Z</dcterms:created>
  <dc:creator>味</dc:creator>
  <cp:lastModifiedBy>研究生院学位办</cp:lastModifiedBy>
  <cp:lastPrinted>2025-07-02T02:30:00Z</cp:lastPrinted>
  <dcterms:modified xsi:type="dcterms:W3CDTF">2025-09-17T02:02:43Z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D3BE6DA79AB54C8DBE7D8D7E5710A090_13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