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BFA913">
      <w:pPr>
        <w:spacing w:after="156" w:afterLines="50"/>
        <w:rPr>
          <w:rFonts w:hint="eastAsia" w:ascii="楷体" w:hAnsi="楷体" w:eastAsia="楷体" w:cs="楷体"/>
          <w:b/>
          <w:bCs/>
          <w:kern w:val="0"/>
          <w:sz w:val="40"/>
          <w:szCs w:val="40"/>
          <w:lang w:bidi="ar"/>
        </w:rPr>
      </w:pPr>
    </w:p>
    <w:p w14:paraId="6CC620BB">
      <w:pPr>
        <w:spacing w:after="156" w:afterLines="50"/>
        <w:jc w:val="center"/>
        <w:rPr>
          <w:rFonts w:hint="eastAsia" w:ascii="黑体" w:hAnsi="黑体" w:eastAsia="黑体" w:cs="黑体"/>
          <w:kern w:val="0"/>
          <w:sz w:val="40"/>
          <w:szCs w:val="40"/>
          <w:lang w:val="en-US" w:eastAsia="zh-CN" w:bidi="ar"/>
        </w:rPr>
      </w:pPr>
      <w:bookmarkStart w:id="0" w:name="_Hlk202344089"/>
      <w:bookmarkStart w:id="1" w:name="_Hlk202344207"/>
      <w:r>
        <w:rPr>
          <w:rFonts w:hint="eastAsia" w:ascii="黑体" w:hAnsi="黑体" w:eastAsia="黑体" w:cs="黑体"/>
          <w:kern w:val="0"/>
          <w:sz w:val="40"/>
          <w:szCs w:val="40"/>
          <w:lang w:val="en-US" w:eastAsia="zh-CN" w:bidi="ar"/>
        </w:rPr>
        <w:t>物理科学与技术学院研究生申请学位创新性研究成果具体标准</w:t>
      </w:r>
    </w:p>
    <w:p w14:paraId="07E29641">
      <w:pPr>
        <w:widowControl/>
        <w:spacing w:after="156" w:afterLines="50"/>
        <w:ind w:firstLine="640" w:firstLineChars="200"/>
        <w:jc w:val="left"/>
        <w:rPr>
          <w:rFonts w:ascii="Times New Roman" w:hAnsi="Times New Roman" w:eastAsia="仿宋" w:cs="仿宋_GB2312"/>
          <w:kern w:val="0"/>
          <w:sz w:val="32"/>
          <w:szCs w:val="31"/>
          <w:lang w:bidi="ar"/>
        </w:rPr>
      </w:pPr>
      <w:r>
        <w:rPr>
          <w:rFonts w:ascii="Times New Roman" w:hAnsi="Times New Roman" w:eastAsia="仿宋" w:cs="仿宋_GB2312"/>
          <w:kern w:val="0"/>
          <w:sz w:val="32"/>
          <w:szCs w:val="31"/>
          <w:lang w:bidi="ar"/>
        </w:rPr>
        <w:t>经</w:t>
      </w:r>
      <w:r>
        <w:rPr>
          <w:rFonts w:hint="eastAsia" w:ascii="Times New Roman" w:hAnsi="Times New Roman" w:eastAsia="仿宋" w:cs="仿宋_GB2312"/>
          <w:kern w:val="0"/>
          <w:sz w:val="32"/>
          <w:szCs w:val="31"/>
          <w:lang w:bidi="ar"/>
        </w:rPr>
        <w:t>物理科学与技术学院</w:t>
      </w:r>
      <w:r>
        <w:rPr>
          <w:rFonts w:ascii="Times New Roman" w:hAnsi="Times New Roman" w:eastAsia="仿宋" w:cs="仿宋_GB2312"/>
          <w:kern w:val="0"/>
          <w:sz w:val="32"/>
          <w:szCs w:val="31"/>
          <w:lang w:bidi="ar"/>
        </w:rPr>
        <w:t>学位评定分委员会讨论，对</w:t>
      </w:r>
      <w:r>
        <w:rPr>
          <w:rFonts w:hint="eastAsia" w:ascii="Times New Roman" w:hAnsi="Times New Roman" w:eastAsia="仿宋" w:cs="仿宋_GB2312"/>
          <w:kern w:val="0"/>
          <w:sz w:val="32"/>
          <w:szCs w:val="31"/>
          <w:lang w:bidi="ar"/>
        </w:rPr>
        <w:t>本单位</w:t>
      </w:r>
      <w:r>
        <w:rPr>
          <w:rFonts w:ascii="Times New Roman" w:hAnsi="Times New Roman" w:eastAsia="仿宋" w:cs="仿宋_GB2312"/>
          <w:kern w:val="0"/>
          <w:sz w:val="32"/>
          <w:szCs w:val="31"/>
          <w:lang w:bidi="ar"/>
        </w:rPr>
        <w:t>研究生申请学位创新</w:t>
      </w:r>
      <w:r>
        <w:rPr>
          <w:rFonts w:hint="eastAsia" w:ascii="Times New Roman" w:hAnsi="Times New Roman" w:eastAsia="仿宋" w:cs="仿宋_GB2312"/>
          <w:kern w:val="0"/>
          <w:sz w:val="32"/>
          <w:szCs w:val="31"/>
          <w:lang w:bidi="ar"/>
        </w:rPr>
        <w:t>性研究</w:t>
      </w:r>
      <w:r>
        <w:rPr>
          <w:rFonts w:ascii="Times New Roman" w:hAnsi="Times New Roman" w:eastAsia="仿宋" w:cs="仿宋_GB2312"/>
          <w:kern w:val="0"/>
          <w:sz w:val="32"/>
          <w:szCs w:val="31"/>
          <w:lang w:bidi="ar"/>
        </w:rPr>
        <w:t>成果提出如下要求</w:t>
      </w:r>
      <w:r>
        <w:rPr>
          <w:rFonts w:hint="eastAsia" w:ascii="Times New Roman" w:hAnsi="Times New Roman" w:eastAsia="仿宋" w:cs="仿宋_GB2312"/>
          <w:kern w:val="0"/>
          <w:sz w:val="32"/>
          <w:szCs w:val="31"/>
          <w:lang w:bidi="ar"/>
        </w:rPr>
        <w:t>：</w:t>
      </w:r>
    </w:p>
    <w:tbl>
      <w:tblPr>
        <w:tblStyle w:val="10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1284"/>
        <w:gridCol w:w="3654"/>
        <w:gridCol w:w="3302"/>
        <w:gridCol w:w="1610"/>
        <w:gridCol w:w="2018"/>
        <w:gridCol w:w="1491"/>
      </w:tblGrid>
      <w:tr w14:paraId="3D14E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" w:type="pct"/>
            <w:shd w:val="clear" w:color="auto" w:fill="auto"/>
            <w:vAlign w:val="center"/>
          </w:tcPr>
          <w:p w14:paraId="1AAAF9E2">
            <w:pPr>
              <w:pStyle w:val="3"/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  <w:t>类型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2C410468">
            <w:pPr>
              <w:pStyle w:val="3"/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  <w:t>第1类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5552D130">
            <w:pPr>
              <w:pStyle w:val="3"/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  <w:t>第2类</w:t>
            </w:r>
          </w:p>
        </w:tc>
        <w:tc>
          <w:tcPr>
            <w:tcW w:w="1165" w:type="pct"/>
            <w:shd w:val="clear" w:color="auto" w:fill="auto"/>
            <w:vAlign w:val="center"/>
          </w:tcPr>
          <w:p w14:paraId="652FFC3F">
            <w:pPr>
              <w:pStyle w:val="3"/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  <w:t>第3类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7CECE69B">
            <w:pPr>
              <w:pStyle w:val="3"/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  <w:t>第4类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2757D3D4">
            <w:pPr>
              <w:pStyle w:val="3"/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  <w:t>第5类</w:t>
            </w:r>
          </w:p>
        </w:tc>
        <w:tc>
          <w:tcPr>
            <w:tcW w:w="526" w:type="pct"/>
            <w:vMerge w:val="restart"/>
            <w:shd w:val="clear" w:color="auto" w:fill="auto"/>
            <w:vAlign w:val="center"/>
          </w:tcPr>
          <w:p w14:paraId="6F6627E1">
            <w:pPr>
              <w:pStyle w:val="3"/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  <w:t>具体标准</w:t>
            </w:r>
          </w:p>
        </w:tc>
      </w:tr>
      <w:bookmarkEnd w:id="0"/>
      <w:tr w14:paraId="02E15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" w:type="pct"/>
            <w:shd w:val="clear" w:color="auto" w:fill="auto"/>
            <w:vAlign w:val="center"/>
          </w:tcPr>
          <w:p w14:paraId="6613A0B5">
            <w:pPr>
              <w:pStyle w:val="3"/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  <w:t>等级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1A091F84">
            <w:pPr>
              <w:pStyle w:val="3"/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评阅结果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6B0AC3AC">
            <w:pPr>
              <w:pStyle w:val="3"/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  <w:t>实践类成果</w:t>
            </w:r>
          </w:p>
        </w:tc>
        <w:tc>
          <w:tcPr>
            <w:tcW w:w="1165" w:type="pct"/>
            <w:shd w:val="clear" w:color="auto" w:fill="auto"/>
            <w:vAlign w:val="center"/>
          </w:tcPr>
          <w:p w14:paraId="17018A95">
            <w:pPr>
              <w:pStyle w:val="3"/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  <w:t>学术论文成果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312E3B97">
            <w:pPr>
              <w:pStyle w:val="3"/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  <w:t>著作成果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55B0D1F1">
            <w:pPr>
              <w:pStyle w:val="3"/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  <w:t>应用类成果</w:t>
            </w:r>
          </w:p>
        </w:tc>
        <w:tc>
          <w:tcPr>
            <w:tcW w:w="526" w:type="pct"/>
            <w:vMerge w:val="continue"/>
            <w:shd w:val="clear" w:color="auto" w:fill="auto"/>
            <w:vAlign w:val="center"/>
          </w:tcPr>
          <w:p w14:paraId="7B72EC54">
            <w:pPr>
              <w:pStyle w:val="3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1AC55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84" w:type="pct"/>
            <w:shd w:val="clear" w:color="auto" w:fill="auto"/>
            <w:vAlign w:val="center"/>
          </w:tcPr>
          <w:p w14:paraId="196B8BCD">
            <w:pPr>
              <w:pStyle w:val="3"/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A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4DDF070C">
            <w:pP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9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E7AE985">
            <w:pPr>
              <w:pStyle w:val="3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1.作为主要完成人获创新创业“三大赛”国赛金奖/“大挑”特等奖（排名前三）；或创新创业“三大赛”国赛</w:t>
            </w: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银奖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/“大挑”一等奖（排名前二）。</w:t>
            </w:r>
          </w:p>
          <w:p w14:paraId="5105D5B8">
            <w:pPr>
              <w:pStyle w:val="3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2.作为主要完成人获国家科技技术奖励（国家自然科学奖、国家技术发明奖、国家科学技术进步奖）（一等奖排名前五、二等奖排名前三）。</w:t>
            </w:r>
          </w:p>
          <w:p w14:paraId="0C624167">
            <w:pPr>
              <w:pStyle w:val="3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3.教育部高等学校科学研究优秀成果奖（科学技术和哲学社会科学）（一等奖排名前五、二等奖排名前三）。</w:t>
            </w:r>
          </w:p>
          <w:p w14:paraId="16F35107">
            <w:pPr>
              <w:pStyle w:val="3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4.主持国家级科研项目（结题验收通过）。</w:t>
            </w:r>
          </w:p>
          <w:p w14:paraId="78594EFB">
            <w:pPr>
              <w:pStyle w:val="3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5.主持国家社会科学基金项目（结题验收通过）。</w:t>
            </w:r>
          </w:p>
        </w:tc>
        <w:tc>
          <w:tcPr>
            <w:tcW w:w="1165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DD99C18">
            <w:pPr>
              <w:pStyle w:val="3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1.Nature、Science、Cell。</w:t>
            </w:r>
          </w:p>
          <w:p w14:paraId="10461B57">
            <w:pPr>
              <w:pStyle w:val="3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2.Nature系列，但不包括Nature Communications。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6C938B2E">
            <w:pPr>
              <w:pStyle w:val="3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12" w:type="pct"/>
            <w:shd w:val="clear" w:color="auto" w:fill="auto"/>
            <w:vAlign w:val="center"/>
          </w:tcPr>
          <w:p w14:paraId="51D5EF9E">
            <w:pPr>
              <w:pStyle w:val="3"/>
              <w:widowControl/>
              <w:numPr>
                <w:ilvl w:val="0"/>
                <w:numId w:val="0"/>
              </w:numPr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１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获省级以上专利奖。</w:t>
            </w:r>
          </w:p>
          <w:p w14:paraId="734F54DA">
            <w:pPr>
              <w:pStyle w:val="3"/>
              <w:widowControl/>
              <w:numPr>
                <w:ilvl w:val="0"/>
                <w:numId w:val="0"/>
              </w:numPr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２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主持制定专业领域相关国际标准或国家标准。</w:t>
            </w:r>
          </w:p>
        </w:tc>
        <w:tc>
          <w:tcPr>
            <w:tcW w:w="526" w:type="pct"/>
            <w:vMerge w:val="restart"/>
            <w:shd w:val="clear" w:color="auto" w:fill="auto"/>
            <w:vAlign w:val="center"/>
          </w:tcPr>
          <w:p w14:paraId="457713D3">
            <w:pPr>
              <w:pStyle w:val="3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  <w:t>学术博士</w:t>
            </w:r>
            <w:r>
              <w:rPr>
                <w:rFonts w:hint="default" w:ascii="Times New Roman" w:hAnsi="Times New Roman" w:eastAsia="仿宋" w:cs="Times New Roman"/>
                <w:b/>
                <w:bCs/>
                <w:kern w:val="0"/>
                <w:sz w:val="21"/>
                <w:szCs w:val="18"/>
                <w:highlight w:val="none"/>
                <w:lang w:eastAsia="zh-CN"/>
              </w:rPr>
              <w:t>（以下3项满足任意1项）</w:t>
            </w: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  <w:t>：</w:t>
            </w:r>
          </w:p>
          <w:p w14:paraId="04405D66">
            <w:pPr>
              <w:pStyle w:val="3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1.第1-4类B等以上成果至少1项；</w:t>
            </w:r>
          </w:p>
          <w:p w14:paraId="344BBA11">
            <w:pPr>
              <w:pStyle w:val="3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2.第1-4类C等成果至少2项；</w:t>
            </w:r>
          </w:p>
          <w:p w14:paraId="582DF7DD">
            <w:pPr>
              <w:pStyle w:val="3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3.第1-5类D等以上成果至少3项，但第5类成果不得超过1项。</w:t>
            </w:r>
          </w:p>
          <w:p w14:paraId="0D89935A">
            <w:pPr>
              <w:pStyle w:val="3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  <w:p w14:paraId="71E69718">
            <w:pPr>
              <w:pStyle w:val="3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  <w:t>专业博士</w:t>
            </w:r>
            <w:r>
              <w:rPr>
                <w:rFonts w:hint="default" w:ascii="Times New Roman" w:hAnsi="Times New Roman" w:eastAsia="仿宋" w:cs="Times New Roman"/>
                <w:b/>
                <w:bCs/>
                <w:kern w:val="0"/>
                <w:sz w:val="21"/>
                <w:szCs w:val="18"/>
                <w:highlight w:val="none"/>
                <w:lang w:eastAsia="zh-CN"/>
              </w:rPr>
              <w:t>（以下3项满足任意1项）</w:t>
            </w: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  <w:t>：</w:t>
            </w:r>
          </w:p>
          <w:p w14:paraId="363F64C9">
            <w:pPr>
              <w:pStyle w:val="3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1.第1-5类B等以上成果至少1项；</w:t>
            </w:r>
          </w:p>
          <w:p w14:paraId="390A509B">
            <w:pPr>
              <w:pStyle w:val="3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2.第1-5类C等成果至少2项；</w:t>
            </w:r>
          </w:p>
          <w:p w14:paraId="5BC31F20">
            <w:pPr>
              <w:pStyle w:val="3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3.第1-5类D等以上成果至少3项，但第5类成果不得超过2项。</w:t>
            </w:r>
          </w:p>
          <w:p w14:paraId="4DA84609">
            <w:pPr>
              <w:pStyle w:val="3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  <w:p w14:paraId="4B93A2C2">
            <w:pPr>
              <w:pStyle w:val="3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  <w:t>学术硕士：</w:t>
            </w:r>
          </w:p>
          <w:p w14:paraId="79D7BDFF">
            <w:pPr>
              <w:pStyle w:val="3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第1-5类D等以上成果至少1项。</w:t>
            </w:r>
          </w:p>
          <w:p w14:paraId="089025B0">
            <w:pPr>
              <w:pStyle w:val="3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  <w:p w14:paraId="1D027C8C">
            <w:pPr>
              <w:pStyle w:val="3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  <w:t>专业硕士：</w:t>
            </w:r>
          </w:p>
          <w:p w14:paraId="0370D5C3">
            <w:pPr>
              <w:pStyle w:val="3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第1-5类E等以上成果至少1项。</w:t>
            </w:r>
          </w:p>
        </w:tc>
      </w:tr>
      <w:tr w14:paraId="68CE9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84" w:type="pct"/>
            <w:shd w:val="clear" w:color="auto" w:fill="auto"/>
            <w:vAlign w:val="center"/>
          </w:tcPr>
          <w:p w14:paraId="1FBDBC62">
            <w:pPr>
              <w:pStyle w:val="3"/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B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4CF0B97E">
            <w:pP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9" w:type="pct"/>
            <w:shd w:val="clear" w:color="auto" w:fill="auto"/>
            <w:vAlign w:val="center"/>
          </w:tcPr>
          <w:p w14:paraId="389628FD">
            <w:pPr>
              <w:pStyle w:val="3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1.作为主要完成人获创新创业“三大赛”国赛铜奖/“大挑”二等奖/三等奖排名第一。</w:t>
            </w:r>
            <w:bookmarkStart w:id="2" w:name="_GoBack"/>
            <w:bookmarkEnd w:id="2"/>
          </w:p>
          <w:p w14:paraId="605E169C">
            <w:pPr>
              <w:pStyle w:val="3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2.作为主要完成人获省级科技技术奖励（自然科学奖、技术发明奖、科学技术进步奖）（一等奖排名前五、二等奖排名前三）。</w:t>
            </w:r>
          </w:p>
          <w:p w14:paraId="125537F4">
            <w:pPr>
              <w:pStyle w:val="3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3.作为主要完成人获得省级高等学校科学研究优秀成果奖（科学技术和哲学社会科学）（一等奖排名前五、二等奖排名前三）。</w:t>
            </w:r>
          </w:p>
          <w:p w14:paraId="6F08BB75">
            <w:pPr>
              <w:pStyle w:val="3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4.主持省部级科研项目（结题验收通过）。</w:t>
            </w:r>
          </w:p>
          <w:p w14:paraId="6793D32C">
            <w:pPr>
              <w:pStyle w:val="14"/>
              <w:numPr>
                <w:ilvl w:val="0"/>
                <w:numId w:val="0"/>
              </w:numPr>
              <w:spacing w:before="0"/>
              <w:rPr>
                <w:rFonts w:hint="default" w:ascii="Times New Roman" w:hAnsi="Times New Roman" w:eastAsia="仿宋" w:cs="Times New Roman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5.主持教育部人文社会科学研究项目社会科学基金项目（结题验收通过）。</w:t>
            </w:r>
          </w:p>
        </w:tc>
        <w:tc>
          <w:tcPr>
            <w:tcW w:w="1165" w:type="pct"/>
            <w:shd w:val="clear" w:color="auto" w:fill="auto"/>
            <w:vAlign w:val="center"/>
          </w:tcPr>
          <w:p w14:paraId="2D193A51">
            <w:pPr>
              <w:pStyle w:val="3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1.领域内顶级期刊，详见附件1。</w:t>
            </w:r>
          </w:p>
          <w:p w14:paraId="3BDF0E84">
            <w:pPr>
              <w:pStyle w:val="3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2.教育等（授予人文类学位的专业）按照“苏大社科〔2022〕3号”《苏州大学人文社会科学高质量论文管理办法》中认定属于“一类顶级论文”“一类权威论文”和“其他一类论文”的。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773CB6AA">
            <w:pPr>
              <w:pStyle w:val="3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12" w:type="pct"/>
            <w:shd w:val="clear" w:color="auto" w:fill="auto"/>
            <w:vAlign w:val="center"/>
          </w:tcPr>
          <w:p w14:paraId="6A4C7C2F">
            <w:pPr>
              <w:pStyle w:val="3"/>
              <w:widowControl/>
              <w:numPr>
                <w:ilvl w:val="0"/>
                <w:numId w:val="0"/>
              </w:numPr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１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获市级专利奖。</w:t>
            </w:r>
          </w:p>
          <w:p w14:paraId="6F389A5B">
            <w:pPr>
              <w:pStyle w:val="3"/>
              <w:widowControl/>
              <w:numPr>
                <w:ilvl w:val="0"/>
                <w:numId w:val="0"/>
              </w:numPr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２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主持制定专业领域相关行业标准。</w:t>
            </w:r>
          </w:p>
        </w:tc>
        <w:tc>
          <w:tcPr>
            <w:tcW w:w="526" w:type="pct"/>
            <w:vMerge w:val="continue"/>
            <w:shd w:val="clear" w:color="auto" w:fill="auto"/>
            <w:vAlign w:val="center"/>
          </w:tcPr>
          <w:p w14:paraId="698685F9">
            <w:pPr>
              <w:pStyle w:val="3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bookmarkEnd w:id="1"/>
      <w:tr w14:paraId="24D4C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84" w:type="pct"/>
            <w:shd w:val="clear" w:color="auto" w:fill="auto"/>
            <w:vAlign w:val="center"/>
          </w:tcPr>
          <w:p w14:paraId="5895B3A7">
            <w:pPr>
              <w:pStyle w:val="3"/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C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0219FE70">
            <w:pP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5A（博士）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50B41AA6">
            <w:pPr>
              <w:pStyle w:val="3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1.作为主要完成人获市级科技技术奖励（自然科学奖、技术发明奖、科学技术进步奖）（一等奖排名前五、二等奖排名前三）。</w:t>
            </w:r>
          </w:p>
          <w:p w14:paraId="41E3D6F5">
            <w:pPr>
              <w:pStyle w:val="3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2.主持市厅级科研项目（结题验收通过）。</w:t>
            </w:r>
          </w:p>
          <w:p w14:paraId="0152E126">
            <w:pPr>
              <w:pStyle w:val="3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3.主持市厅级人文社会科学研究项目社会科学基金项目（结题验收通过）。</w:t>
            </w:r>
          </w:p>
          <w:p w14:paraId="0F69F49A">
            <w:pPr>
              <w:pStyle w:val="3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4.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中国科协青年人才托举工程博士生专项计划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博士研究生）。</w:t>
            </w:r>
          </w:p>
          <w:p w14:paraId="76EA4630">
            <w:pPr>
              <w:pStyle w:val="3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5.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作为主要完成人获得“三大赛”国赛金奖/“大挑”特等奖（排名前五）或银奖/“大挑”一等奖（排名前三）。</w:t>
            </w:r>
          </w:p>
        </w:tc>
        <w:tc>
          <w:tcPr>
            <w:tcW w:w="1165" w:type="pct"/>
            <w:shd w:val="clear" w:color="auto" w:fill="auto"/>
            <w:vAlign w:val="center"/>
          </w:tcPr>
          <w:p w14:paraId="1493850B">
            <w:pPr>
              <w:pStyle w:val="3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1.SCIE中科院JCR期刊大类分区一、二区学术论文，详见附件1。</w:t>
            </w:r>
          </w:p>
          <w:p w14:paraId="7A63B628">
            <w:pPr>
              <w:pStyle w:val="3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2.Nature Index期刊，以发表当年最新的期刊名单为准。</w:t>
            </w:r>
          </w:p>
          <w:p w14:paraId="432041F9">
            <w:pPr>
              <w:pStyle w:val="3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3.教育等（授予人文类学位的专业）按照“苏大社科〔2022〕3号”《苏州大学人文社会科学高质量论文管理办法》中认定属于“二类顶级论文”的。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478FB756">
            <w:pPr>
              <w:pStyle w:val="3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12" w:type="pct"/>
            <w:shd w:val="clear" w:color="auto" w:fill="auto"/>
            <w:vAlign w:val="center"/>
          </w:tcPr>
          <w:p w14:paraId="6F793BD3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授权国际发明专利。</w:t>
            </w:r>
          </w:p>
        </w:tc>
        <w:tc>
          <w:tcPr>
            <w:tcW w:w="526" w:type="pct"/>
            <w:vMerge w:val="continue"/>
            <w:shd w:val="clear" w:color="auto" w:fill="auto"/>
            <w:vAlign w:val="center"/>
          </w:tcPr>
          <w:p w14:paraId="18F908D6">
            <w:pPr>
              <w:pStyle w:val="3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0C1B7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84" w:type="pct"/>
            <w:shd w:val="clear" w:color="auto" w:fill="auto"/>
            <w:vAlign w:val="center"/>
          </w:tcPr>
          <w:p w14:paraId="11926627">
            <w:pPr>
              <w:pStyle w:val="3"/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D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38659B4B">
            <w:pP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9" w:type="pct"/>
            <w:shd w:val="clear" w:color="auto" w:fill="auto"/>
            <w:vAlign w:val="center"/>
          </w:tcPr>
          <w:p w14:paraId="5D83E009">
            <w:pPr>
              <w:pStyle w:val="3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1.主持江苏省研究生科研与实践创新计划项目（结题验收通过）。</w:t>
            </w:r>
          </w:p>
          <w:p w14:paraId="75311A04">
            <w:pPr>
              <w:pStyle w:val="3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2.《全国普通高校大学生竞赛目录》赛事全国一等奖（排名第一）；中国研究生实践创新系列大赛全国一等奖（排名第一）。</w:t>
            </w:r>
          </w:p>
        </w:tc>
        <w:tc>
          <w:tcPr>
            <w:tcW w:w="1165" w:type="pct"/>
            <w:shd w:val="clear" w:color="auto" w:fill="auto"/>
            <w:vAlign w:val="center"/>
          </w:tcPr>
          <w:p w14:paraId="6FF915FF">
            <w:pPr>
              <w:pStyle w:val="3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1.SCIE中科院JCR期刊大类分区三、四区学术论文。</w:t>
            </w:r>
          </w:p>
          <w:p w14:paraId="77C00848">
            <w:pPr>
              <w:pStyle w:val="3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2.物理教育类专业期刊（仅适用于“课程与教学论”专业）。</w:t>
            </w:r>
          </w:p>
          <w:p w14:paraId="3C35DE84">
            <w:pPr>
              <w:pStyle w:val="3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3.教育等（授予人文类学位的专业）按照“苏大社科〔2022〕3号”《苏州大学人文社会科学高质量论文管理办法》中三类期刊。</w:t>
            </w:r>
          </w:p>
          <w:p w14:paraId="7C67998B">
            <w:pPr>
              <w:pStyle w:val="3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4.EI期刊。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2D7A5BC3">
            <w:pPr>
              <w:pStyle w:val="3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12" w:type="pct"/>
            <w:shd w:val="clear" w:color="auto" w:fill="auto"/>
            <w:vAlign w:val="center"/>
          </w:tcPr>
          <w:p w14:paraId="2761A1A0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授权国家发明专利。</w:t>
            </w:r>
          </w:p>
        </w:tc>
        <w:tc>
          <w:tcPr>
            <w:tcW w:w="526" w:type="pct"/>
            <w:vMerge w:val="continue"/>
            <w:shd w:val="clear" w:color="auto" w:fill="auto"/>
            <w:vAlign w:val="center"/>
          </w:tcPr>
          <w:p w14:paraId="67824845">
            <w:pPr>
              <w:pStyle w:val="3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46389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84" w:type="pct"/>
            <w:shd w:val="clear" w:color="auto" w:fill="auto"/>
            <w:vAlign w:val="center"/>
          </w:tcPr>
          <w:p w14:paraId="144D7E7E">
            <w:pPr>
              <w:pStyle w:val="3"/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E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7BFA70E6">
            <w:pP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9" w:type="pct"/>
            <w:shd w:val="clear" w:color="auto" w:fill="auto"/>
            <w:vAlign w:val="center"/>
          </w:tcPr>
          <w:p w14:paraId="5501FC99">
            <w:pPr>
              <w:pStyle w:val="3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5" w:type="pct"/>
            <w:shd w:val="clear" w:color="auto" w:fill="auto"/>
            <w:vAlign w:val="center"/>
          </w:tcPr>
          <w:p w14:paraId="48446E52">
            <w:pPr>
              <w:pStyle w:val="3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1.公开出版的普通学术期刊论文。</w:t>
            </w:r>
          </w:p>
          <w:p w14:paraId="0449197B">
            <w:pPr>
              <w:pStyle w:val="3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2.公开出版的国际或全国性学术会议论文集上发表或出版的学术论文、报告（包括调研报告、案例分析报告、实验报告等）。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0363476C">
            <w:pPr>
              <w:pStyle w:val="3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公开出版学术著作（不少于3万字，排名前三）。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12B7B581">
            <w:pPr>
              <w:pStyle w:val="3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1.授权实用新型专利。</w:t>
            </w:r>
          </w:p>
          <w:p w14:paraId="2CBAE357">
            <w:pPr>
              <w:pStyle w:val="3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2.授权软件著作权。</w:t>
            </w:r>
          </w:p>
          <w:p w14:paraId="18B05367">
            <w:pPr>
              <w:pStyle w:val="3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3.授权外观设计专利。</w:t>
            </w:r>
          </w:p>
          <w:p w14:paraId="3F7C653E">
            <w:pPr>
              <w:pStyle w:val="3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4.参加市厅级以上专业展览。</w:t>
            </w:r>
          </w:p>
        </w:tc>
        <w:tc>
          <w:tcPr>
            <w:tcW w:w="526" w:type="pct"/>
            <w:vMerge w:val="continue"/>
            <w:shd w:val="clear" w:color="auto" w:fill="auto"/>
            <w:vAlign w:val="center"/>
          </w:tcPr>
          <w:p w14:paraId="2244D8A9">
            <w:pPr>
              <w:pStyle w:val="3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22EF2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04" w:type="dxa"/>
            <w:shd w:val="clear" w:color="auto" w:fill="auto"/>
            <w:vAlign w:val="center"/>
          </w:tcPr>
          <w:p w14:paraId="169CD14F">
            <w:pPr>
              <w:pStyle w:val="3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说明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D58689E">
            <w:pPr>
              <w:rPr>
                <w:rFonts w:hint="eastAsia" w:ascii="仿宋" w:hAnsi="仿宋" w:eastAsia="仿宋" w:cs="仿宋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highlight w:val="none"/>
              </w:rPr>
              <w:t>学校统一组织的论文盲审评阅结果，仅限首次送审且未经盲审申诉。</w:t>
            </w:r>
          </w:p>
          <w:p w14:paraId="7A92FE75">
            <w:pP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2B6E212F">
            <w:pPr>
              <w:rPr>
                <w:rFonts w:hint="eastAsia" w:ascii="仿宋" w:hAnsi="仿宋" w:eastAsia="仿宋" w:cs="仿宋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highlight w:val="none"/>
              </w:rPr>
              <w:t>1.署名要求：苏州大学（英文名为Soochow University）为第一署名单位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，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highlight w:val="none"/>
              </w:rPr>
              <w:t>且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highlight w:val="none"/>
                <w:lang w:val="en-US" w:eastAsia="zh-CN"/>
              </w:rPr>
              <w:t>成果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highlight w:val="none"/>
              </w:rPr>
              <w:t>须对应论文章节。</w:t>
            </w:r>
          </w:p>
          <w:p w14:paraId="3551EF57">
            <w:pP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highlight w:val="none"/>
                <w:lang w:eastAsia="zh-CN"/>
              </w:rPr>
              <w:t>２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highlight w:val="none"/>
              </w:rPr>
              <w:t>.《全国普通高校大学生竞赛目录》以中国高等教育学会当年发布为准。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03113622">
            <w:pPr>
              <w:pStyle w:val="3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</w:rPr>
              <w:t>1.公开发表论文不含增刊、增版。同一论文属于不同级别，以论文所属的最高级别计算，不重复计算。</w:t>
            </w:r>
          </w:p>
          <w:p w14:paraId="4A76B99B">
            <w:pPr>
              <w:pStyle w:val="3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</w:rPr>
              <w:t>2.“SCI分区”按照《中国科学院文献情报中心期刊分区表》大类分区界定，论文类型为“Article”。外文期刊不能是中科院近三年的年度性负面清单期刊。</w:t>
            </w:r>
          </w:p>
          <w:p w14:paraId="3002592F">
            <w:pPr>
              <w:pStyle w:val="3"/>
              <w:shd w:val="clear" w:color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</w:rPr>
              <w:t>3.学术论文成果，以正式录用通知为准，但不得变更。</w:t>
            </w:r>
          </w:p>
          <w:p w14:paraId="02B2FAE4">
            <w:pPr>
              <w:pStyle w:val="3"/>
              <w:shd w:val="clear" w:color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</w:rPr>
              <w:t>4.署名要求：苏州大学（英文名为Soochow University）为第一署名单位，并注明培养单位。学位申请人为第一作者，导师必须署名。</w:t>
            </w:r>
          </w:p>
          <w:p w14:paraId="74FA9FB1">
            <w:pPr>
              <w:pStyle w:val="3"/>
              <w:shd w:val="clear" w:color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</w:rPr>
              <w:t>（1）A等学术论文须以第一作者（含共同一作）发表，每篇论文最多可用作三人申请学位；</w:t>
            </w:r>
          </w:p>
          <w:p w14:paraId="048435F7">
            <w:pPr>
              <w:pStyle w:val="3"/>
              <w:shd w:val="clear" w:color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</w:rPr>
              <w:t>（2）B等学术论文须以第一作者（含共同一作）发表，每篇论文最多可用作两人申请学位；</w:t>
            </w:r>
          </w:p>
          <w:p w14:paraId="10A37898">
            <w:pPr>
              <w:pStyle w:val="3"/>
              <w:shd w:val="clear" w:color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</w:rPr>
              <w:t>（3）C-E等学术论文须以第一作者发表，如有共同第一作者须排名第一，每篇论文只可用作1人申请学位。</w:t>
            </w:r>
          </w:p>
          <w:p w14:paraId="60BE7322">
            <w:pPr>
              <w:rPr>
                <w:rFonts w:hint="eastAsia" w:ascii="仿宋" w:hAnsi="仿宋" w:eastAsia="仿宋" w:cs="仿宋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highlight w:val="none"/>
              </w:rPr>
              <w:t>5. 高能理论等领域作者如依照惯例按照姓名顺序排列，当不超过4个作者时，所有苏大作者都以第一署名单位第一作者认定。一篇论文仅限一位研究生申请学位。</w:t>
            </w:r>
          </w:p>
          <w:p w14:paraId="2ACFC515">
            <w:pP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highlight w:val="none"/>
              </w:rPr>
              <w:t>6.已被批准进入大型粒子物理实验合作组内部的文档（Note）认定：文档的研究内容已投稿在同类别期刊(含录用)等同于发表同类别期刊;未投稿(合作组内部审查)的文档视为在学术论文期刊发表1篇D等级论文。对于BESIII实验，文档的认定以BESIII国际合作组出具的文档证明为准；对于Belle II实验，文档由学位评定分委员会根据情况确实是否认定为1篇D等级论文。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1F79C8C7">
            <w:pPr>
              <w:pStyle w:val="3"/>
              <w:rPr>
                <w:rFonts w:hint="eastAsia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1.苏州大学（英文名为Soochow University）为第一署名单位，并注明培养单位。</w:t>
            </w:r>
          </w:p>
          <w:p w14:paraId="112CA1E0">
            <w:pPr>
              <w:pStyle w:val="3"/>
              <w:rPr>
                <w:rFonts w:hint="eastAsia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2.同一个著作成果只能用作1次申请学位。</w:t>
            </w:r>
          </w:p>
        </w:tc>
        <w:tc>
          <w:tcPr>
            <w:tcW w:w="20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E84AD61">
            <w:pPr>
              <w:pStyle w:val="3"/>
              <w:rPr>
                <w:rFonts w:hint="eastAsia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1.苏州大学（英文名为Soochow University）为第一署名单位，并注明培养单位。</w:t>
            </w:r>
          </w:p>
          <w:p w14:paraId="4A95DCB3">
            <w:pPr>
              <w:pStyle w:val="3"/>
              <w:rPr>
                <w:rFonts w:hint="eastAsia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2.应用类成果须为排名第一，或导师排名第一学生第二。</w:t>
            </w:r>
          </w:p>
          <w:p w14:paraId="3808B886">
            <w:pPr>
              <w:pStyle w:val="3"/>
              <w:rPr>
                <w:rFonts w:hint="eastAsia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3.专利奖仅认可政府部门设立的相关奖项。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4E296183">
            <w:pPr>
              <w:pStyle w:val="3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5F5BF7B1">
      <w:pPr>
        <w:widowControl/>
        <w:spacing w:after="156" w:afterLines="50"/>
        <w:rPr>
          <w:rFonts w:hint="eastAsia" w:cs="仿宋_GB2312" w:asciiTheme="majorEastAsia" w:hAnsiTheme="majorEastAsia" w:eastAsiaTheme="majorEastAsia"/>
          <w:b/>
          <w:bCs/>
          <w:kern w:val="0"/>
          <w:sz w:val="32"/>
          <w:szCs w:val="31"/>
          <w:lang w:bidi="ar"/>
        </w:rPr>
        <w:sectPr>
          <w:pgSz w:w="16838" w:h="11906" w:orient="landscape"/>
          <w:pgMar w:top="1746" w:right="1440" w:bottom="1803" w:left="1440" w:header="851" w:footer="992" w:gutter="0"/>
          <w:cols w:space="425" w:num="1"/>
          <w:docGrid w:type="lines" w:linePitch="312" w:charSpace="0"/>
        </w:sectPr>
      </w:pPr>
    </w:p>
    <w:p w14:paraId="1F8A4C24">
      <w:pPr>
        <w:widowControl/>
        <w:jc w:val="left"/>
        <w:rPr>
          <w:rFonts w:hint="eastAsia" w:ascii="仿宋" w:hAnsi="仿宋" w:eastAsia="仿宋" w:cs="仿宋"/>
          <w:b/>
          <w:bCs/>
          <w:kern w:val="0"/>
          <w:sz w:val="32"/>
          <w:szCs w:val="31"/>
          <w:lang w:bidi="ar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1"/>
          <w:lang w:bidi="ar"/>
        </w:rPr>
        <w:t>附件1：</w:t>
      </w:r>
    </w:p>
    <w:p w14:paraId="1797B29C">
      <w:pPr>
        <w:widowControl/>
        <w:jc w:val="center"/>
        <w:rPr>
          <w:rFonts w:ascii="Times New Roman" w:hAnsi="Times New Roman" w:eastAsia="仿宋" w:cs="仿宋_GB2312"/>
          <w:b/>
          <w:bCs/>
          <w:kern w:val="0"/>
          <w:sz w:val="28"/>
          <w:szCs w:val="28"/>
          <w:lang w:bidi="ar"/>
        </w:rPr>
      </w:pPr>
      <w:r>
        <w:rPr>
          <w:rFonts w:hint="eastAsia" w:ascii="Times New Roman" w:hAnsi="Times New Roman" w:eastAsia="仿宋" w:cs="仿宋_GB2312"/>
          <w:b/>
          <w:bCs/>
          <w:kern w:val="0"/>
          <w:sz w:val="28"/>
          <w:szCs w:val="28"/>
          <w:lang w:bidi="ar"/>
        </w:rPr>
        <w:t>本学科专业领域内认可的增补期刊目录</w:t>
      </w:r>
    </w:p>
    <w:tbl>
      <w:tblPr>
        <w:tblStyle w:val="9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3106"/>
        <w:gridCol w:w="1590"/>
        <w:gridCol w:w="1884"/>
        <w:gridCol w:w="1219"/>
      </w:tblGrid>
      <w:tr w14:paraId="250965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BC09F">
            <w:pPr>
              <w:widowControl/>
              <w:jc w:val="center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lang w:bidi="ar"/>
              </w:rPr>
              <w:t>国外期刊</w:t>
            </w:r>
          </w:p>
        </w:tc>
      </w:tr>
      <w:tr w14:paraId="46061B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C8D19">
            <w:pPr>
              <w:widowControl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lang w:bidi="ar"/>
              </w:rPr>
              <w:t>序号</w:t>
            </w:r>
          </w:p>
        </w:tc>
        <w:tc>
          <w:tcPr>
            <w:tcW w:w="18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DF908">
            <w:pPr>
              <w:widowControl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lang w:bidi="ar"/>
              </w:rPr>
              <w:t>期刊名称</w:t>
            </w:r>
          </w:p>
        </w:tc>
        <w:tc>
          <w:tcPr>
            <w:tcW w:w="9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798FA">
            <w:pPr>
              <w:widowControl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中文译名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465F8">
            <w:pPr>
              <w:widowControl/>
              <w:jc w:val="center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lang w:bidi="ar"/>
              </w:rPr>
              <w:t>期刊号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8A8F1">
            <w:pPr>
              <w:widowControl/>
              <w:jc w:val="center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lang w:bidi="ar"/>
              </w:rPr>
              <w:t>对应级别</w:t>
            </w:r>
          </w:p>
        </w:tc>
      </w:tr>
      <w:tr w14:paraId="3755D8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DE12B">
            <w:pPr>
              <w:widowControl/>
              <w:jc w:val="center"/>
              <w:textAlignment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1</w:t>
            </w:r>
          </w:p>
        </w:tc>
        <w:tc>
          <w:tcPr>
            <w:tcW w:w="18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41B92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Physical Review Physics Education Research</w:t>
            </w:r>
          </w:p>
        </w:tc>
        <w:tc>
          <w:tcPr>
            <w:tcW w:w="9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267B6">
            <w:pPr>
              <w:jc w:val="center"/>
              <w:textAlignment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物理评论教育研究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18962">
            <w:pPr>
              <w:textAlignment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ISSN：2469-9896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04D64">
            <w:pPr>
              <w:jc w:val="center"/>
              <w:textAlignment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B</w:t>
            </w:r>
          </w:p>
        </w:tc>
      </w:tr>
      <w:tr w14:paraId="5098A7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0C620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2</w:t>
            </w:r>
          </w:p>
        </w:tc>
        <w:tc>
          <w:tcPr>
            <w:tcW w:w="18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DA8F7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Physical Review Letters</w:t>
            </w:r>
          </w:p>
        </w:tc>
        <w:tc>
          <w:tcPr>
            <w:tcW w:w="9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808EF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物理评论快报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BA6AC">
            <w:pPr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ISSN：0031-9007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5D2E7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B</w:t>
            </w:r>
          </w:p>
        </w:tc>
      </w:tr>
      <w:tr w14:paraId="3C2F1D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18F10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3</w:t>
            </w:r>
          </w:p>
        </w:tc>
        <w:tc>
          <w:tcPr>
            <w:tcW w:w="18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A1102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Physical Review X</w:t>
            </w:r>
          </w:p>
        </w:tc>
        <w:tc>
          <w:tcPr>
            <w:tcW w:w="9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B5C67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物理评论X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4E415">
            <w:pPr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ISSN：2160-3308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F05D2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B</w:t>
            </w:r>
          </w:p>
        </w:tc>
      </w:tr>
      <w:tr w14:paraId="5FF857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9047C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4</w:t>
            </w:r>
          </w:p>
        </w:tc>
        <w:tc>
          <w:tcPr>
            <w:tcW w:w="18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E0F19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Advanced Materials</w:t>
            </w:r>
          </w:p>
        </w:tc>
        <w:tc>
          <w:tcPr>
            <w:tcW w:w="9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5E3E8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先进材料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ED53378">
            <w:pPr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ISSN：0935-9648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4244F05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B</w:t>
            </w:r>
          </w:p>
        </w:tc>
      </w:tr>
      <w:tr w14:paraId="4BFC1A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40899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5</w:t>
            </w:r>
          </w:p>
        </w:tc>
        <w:tc>
          <w:tcPr>
            <w:tcW w:w="18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AAD79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Journal of the American Chemical Society, JACS</w:t>
            </w:r>
          </w:p>
        </w:tc>
        <w:tc>
          <w:tcPr>
            <w:tcW w:w="9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DD746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美国化学会志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84384">
            <w:pPr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ISSN：0002-7863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2E36F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B</w:t>
            </w:r>
          </w:p>
        </w:tc>
      </w:tr>
      <w:tr w14:paraId="1221B7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8E06C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6</w:t>
            </w:r>
          </w:p>
        </w:tc>
        <w:tc>
          <w:tcPr>
            <w:tcW w:w="18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665C7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Angewandte Chemie International Edition</w:t>
            </w:r>
          </w:p>
        </w:tc>
        <w:tc>
          <w:tcPr>
            <w:tcW w:w="9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B5544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应用化学国际版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612E09A">
            <w:pPr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ISSN：1433-7851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D3F580D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B</w:t>
            </w:r>
          </w:p>
        </w:tc>
      </w:tr>
      <w:tr w14:paraId="7A0620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BAFB6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7</w:t>
            </w:r>
          </w:p>
        </w:tc>
        <w:tc>
          <w:tcPr>
            <w:tcW w:w="18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0B44F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Joule</w:t>
            </w:r>
          </w:p>
        </w:tc>
        <w:tc>
          <w:tcPr>
            <w:tcW w:w="9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1F059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焦耳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E6246">
            <w:pPr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ISSN：2542-4351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CC60A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B</w:t>
            </w:r>
          </w:p>
        </w:tc>
      </w:tr>
      <w:tr w14:paraId="461262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44223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8</w:t>
            </w:r>
          </w:p>
        </w:tc>
        <w:tc>
          <w:tcPr>
            <w:tcW w:w="18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A14F4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ACS Nano</w:t>
            </w:r>
          </w:p>
        </w:tc>
        <w:tc>
          <w:tcPr>
            <w:tcW w:w="9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29F1E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纳米技术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F30DE">
            <w:pPr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ISSN：1936-0851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28EF0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B</w:t>
            </w:r>
          </w:p>
        </w:tc>
      </w:tr>
      <w:tr w14:paraId="47DC7E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2315D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9</w:t>
            </w:r>
          </w:p>
        </w:tc>
        <w:tc>
          <w:tcPr>
            <w:tcW w:w="18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C8D42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National Science Review</w:t>
            </w:r>
          </w:p>
        </w:tc>
        <w:tc>
          <w:tcPr>
            <w:tcW w:w="9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3F9F7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国家科学评论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93C2B">
            <w:pPr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ISSN：2095-5138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60361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B</w:t>
            </w:r>
          </w:p>
        </w:tc>
      </w:tr>
      <w:tr w14:paraId="21647C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23BD2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10</w:t>
            </w:r>
          </w:p>
        </w:tc>
        <w:tc>
          <w:tcPr>
            <w:tcW w:w="18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DEA91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Science Bulletin</w:t>
            </w:r>
          </w:p>
        </w:tc>
        <w:tc>
          <w:tcPr>
            <w:tcW w:w="9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C7925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科学通报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04A53">
            <w:pPr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ISSN：2095-9273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0095F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B</w:t>
            </w:r>
          </w:p>
        </w:tc>
      </w:tr>
      <w:tr w14:paraId="19AD18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083D2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11</w:t>
            </w:r>
          </w:p>
        </w:tc>
        <w:tc>
          <w:tcPr>
            <w:tcW w:w="18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DC9E2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Nature Communications</w:t>
            </w:r>
          </w:p>
        </w:tc>
        <w:tc>
          <w:tcPr>
            <w:tcW w:w="9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6BE97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color w:val="333333"/>
                <w:szCs w:val="21"/>
                <w:shd w:val="clear" w:color="auto" w:fill="FFFFFF"/>
              </w:rPr>
              <w:t>自然通讯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A7860">
            <w:pPr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ISSN：2041-1723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8ECB1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B</w:t>
            </w:r>
          </w:p>
        </w:tc>
      </w:tr>
      <w:tr w14:paraId="00A640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C0892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12</w:t>
            </w:r>
          </w:p>
        </w:tc>
        <w:tc>
          <w:tcPr>
            <w:tcW w:w="18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19C10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Science Advance</w:t>
            </w:r>
          </w:p>
        </w:tc>
        <w:tc>
          <w:tcPr>
            <w:tcW w:w="9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CCF2D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color w:val="333333"/>
                <w:szCs w:val="21"/>
                <w:shd w:val="clear" w:color="auto" w:fill="FFFFFF"/>
              </w:rPr>
              <w:t>科学进展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4E87D">
            <w:pPr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ISSN：2375-2548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7AF8B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B</w:t>
            </w:r>
          </w:p>
        </w:tc>
      </w:tr>
      <w:tr w14:paraId="500BC5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132D3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13</w:t>
            </w:r>
          </w:p>
        </w:tc>
        <w:tc>
          <w:tcPr>
            <w:tcW w:w="18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77229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Proceedings of the National Academy of Sciences （PNAS）</w:t>
            </w:r>
          </w:p>
        </w:tc>
        <w:tc>
          <w:tcPr>
            <w:tcW w:w="9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38C5C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美国科学院院报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C6A95">
            <w:pPr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ISSN：0027-8424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1A2B4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B</w:t>
            </w:r>
          </w:p>
        </w:tc>
      </w:tr>
      <w:tr w14:paraId="0230D8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A9805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14</w:t>
            </w:r>
          </w:p>
        </w:tc>
        <w:tc>
          <w:tcPr>
            <w:tcW w:w="18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6D76D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Light: Science and Applications</w:t>
            </w:r>
          </w:p>
        </w:tc>
        <w:tc>
          <w:tcPr>
            <w:tcW w:w="9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341BF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color w:val="333333"/>
                <w:szCs w:val="21"/>
                <w:shd w:val="clear" w:color="auto" w:fill="FFFFFF"/>
              </w:rPr>
              <w:t>光：科学与应用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E0B5C">
            <w:pPr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ISSN: 2095-5545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6B37E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B</w:t>
            </w:r>
          </w:p>
        </w:tc>
      </w:tr>
      <w:tr w14:paraId="62B2B7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86D47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15</w:t>
            </w:r>
          </w:p>
        </w:tc>
        <w:tc>
          <w:tcPr>
            <w:tcW w:w="18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5174F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Energy &amp; Environment Science (EES)</w:t>
            </w:r>
          </w:p>
        </w:tc>
        <w:tc>
          <w:tcPr>
            <w:tcW w:w="9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C0C5C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spacing w:val="8"/>
                <w:sz w:val="23"/>
                <w:szCs w:val="23"/>
                <w:shd w:val="clear" w:color="auto" w:fill="FFFFFF"/>
              </w:rPr>
              <w:t>能源与环境科学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31D61">
            <w:pPr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ISSN：1754-5692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B0B06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B</w:t>
            </w:r>
          </w:p>
        </w:tc>
      </w:tr>
      <w:tr w14:paraId="334600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7816B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</w:p>
        </w:tc>
        <w:tc>
          <w:tcPr>
            <w:tcW w:w="18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CDBBB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</w:p>
        </w:tc>
        <w:tc>
          <w:tcPr>
            <w:tcW w:w="9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68A7F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C03C0">
            <w:pPr>
              <w:rPr>
                <w:rFonts w:hint="default" w:ascii="Times New Roman" w:hAnsi="Times New Roman" w:eastAsia="仿宋" w:cs="Times New Roman"/>
                <w:lang w:bidi="ar"/>
              </w:rPr>
            </w:pP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8BFE1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</w:p>
        </w:tc>
      </w:tr>
      <w:tr w14:paraId="772783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DAEE1">
            <w:pPr>
              <w:jc w:val="center"/>
              <w:rPr>
                <w:rFonts w:hint="default"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</w:rPr>
              <w:t>1</w:t>
            </w:r>
          </w:p>
        </w:tc>
        <w:tc>
          <w:tcPr>
            <w:tcW w:w="18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A9DB2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Physics of Plasmas</w:t>
            </w:r>
          </w:p>
        </w:tc>
        <w:tc>
          <w:tcPr>
            <w:tcW w:w="9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072BC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等离子体物理学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E4B31">
            <w:pPr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ISSN：1070-664X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7A024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C</w:t>
            </w:r>
          </w:p>
        </w:tc>
      </w:tr>
      <w:tr w14:paraId="584D22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63044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</w:rPr>
              <w:t>2</w:t>
            </w:r>
          </w:p>
        </w:tc>
        <w:tc>
          <w:tcPr>
            <w:tcW w:w="18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67932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Soft Matter</w:t>
            </w:r>
          </w:p>
        </w:tc>
        <w:tc>
          <w:tcPr>
            <w:tcW w:w="9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43A7F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软物质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4F0FB">
            <w:pPr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ISSN：1744-683X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D94AA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C</w:t>
            </w:r>
          </w:p>
        </w:tc>
      </w:tr>
      <w:tr w14:paraId="4ED93C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2C760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3</w:t>
            </w:r>
          </w:p>
        </w:tc>
        <w:tc>
          <w:tcPr>
            <w:tcW w:w="18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76D0B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Physical Review E</w:t>
            </w:r>
          </w:p>
        </w:tc>
        <w:tc>
          <w:tcPr>
            <w:tcW w:w="9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EF731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物理评论E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DF57C">
            <w:pPr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ISSN：1539-3755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F51FD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C</w:t>
            </w:r>
          </w:p>
        </w:tc>
      </w:tr>
      <w:tr w14:paraId="1AA933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BF2BA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4</w:t>
            </w:r>
          </w:p>
        </w:tc>
        <w:tc>
          <w:tcPr>
            <w:tcW w:w="18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BC222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Physical Review Research</w:t>
            </w:r>
          </w:p>
        </w:tc>
        <w:tc>
          <w:tcPr>
            <w:tcW w:w="9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34FDE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物理评论研究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BD65B">
            <w:pPr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ISSN：2643-1564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B51AC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C</w:t>
            </w:r>
          </w:p>
        </w:tc>
      </w:tr>
    </w:tbl>
    <w:p w14:paraId="70182EB0">
      <w:pPr>
        <w:widowControl/>
        <w:jc w:val="both"/>
        <w:rPr>
          <w:rFonts w:ascii="Times New Roman" w:hAnsi="Times New Roman" w:cs="仿宋_GB2312"/>
          <w:kern w:val="0"/>
          <w:sz w:val="24"/>
          <w:lang w:bidi="ar"/>
        </w:rPr>
      </w:pPr>
    </w:p>
    <w:tbl>
      <w:tblPr>
        <w:tblStyle w:val="9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2038"/>
        <w:gridCol w:w="2296"/>
        <w:gridCol w:w="2033"/>
        <w:gridCol w:w="1286"/>
      </w:tblGrid>
      <w:tr w14:paraId="7DC929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40A39">
            <w:pPr>
              <w:widowControl/>
              <w:jc w:val="center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lang w:bidi="ar"/>
              </w:rPr>
              <w:t>国内期刊</w:t>
            </w:r>
          </w:p>
        </w:tc>
      </w:tr>
      <w:tr w14:paraId="65182E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2BE87">
            <w:pPr>
              <w:widowControl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lang w:bidi="ar"/>
              </w:rPr>
              <w:t>序号</w:t>
            </w:r>
          </w:p>
        </w:tc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3FA38">
            <w:pPr>
              <w:widowControl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lang w:bidi="ar"/>
              </w:rPr>
              <w:t>期刊名称</w:t>
            </w:r>
          </w:p>
        </w:tc>
        <w:tc>
          <w:tcPr>
            <w:tcW w:w="1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2DA29">
            <w:pPr>
              <w:widowControl/>
              <w:jc w:val="center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lang w:bidi="ar"/>
              </w:rPr>
              <w:t>期刊号</w:t>
            </w:r>
          </w:p>
        </w:tc>
        <w:tc>
          <w:tcPr>
            <w:tcW w:w="1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829FE">
            <w:pPr>
              <w:widowControl/>
              <w:jc w:val="center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lang w:bidi="ar"/>
              </w:rPr>
              <w:t>主办单位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FC513">
            <w:pPr>
              <w:widowControl/>
              <w:jc w:val="center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lang w:bidi="ar"/>
              </w:rPr>
              <w:t>对应级别</w:t>
            </w:r>
          </w:p>
        </w:tc>
      </w:tr>
      <w:tr w14:paraId="40E0A4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E264B">
            <w:pPr>
              <w:widowControl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lang w:bidi="ar"/>
              </w:rPr>
              <w:t>1</w:t>
            </w:r>
          </w:p>
        </w:tc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FF3FE">
            <w:pPr>
              <w:widowControl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</w:rPr>
              <w:t>大学物理</w:t>
            </w:r>
          </w:p>
        </w:tc>
        <w:tc>
          <w:tcPr>
            <w:tcW w:w="1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05514">
            <w:pPr>
              <w:widowControl/>
              <w:jc w:val="center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</w:rPr>
              <w:t>ISSN：1000-0712</w:t>
            </w:r>
          </w:p>
        </w:tc>
        <w:tc>
          <w:tcPr>
            <w:tcW w:w="1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CB935">
            <w:pPr>
              <w:widowControl/>
              <w:jc w:val="center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</w:rPr>
              <w:t>中国物理学会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9F108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D</w:t>
            </w:r>
          </w:p>
        </w:tc>
      </w:tr>
      <w:tr w14:paraId="586AD1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F33B3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2</w:t>
            </w:r>
          </w:p>
        </w:tc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F0350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</w:rPr>
              <w:t>物理教师</w:t>
            </w:r>
          </w:p>
        </w:tc>
        <w:tc>
          <w:tcPr>
            <w:tcW w:w="1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EF120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</w:rPr>
              <w:t>ISSN：1002-042X</w:t>
            </w:r>
          </w:p>
        </w:tc>
        <w:tc>
          <w:tcPr>
            <w:tcW w:w="1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52308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</w:rPr>
              <w:t>苏州大学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DAB8C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D</w:t>
            </w:r>
          </w:p>
        </w:tc>
      </w:tr>
      <w:tr w14:paraId="23A1FE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0A628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3</w:t>
            </w:r>
          </w:p>
        </w:tc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314D6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</w:rPr>
              <w:t>物理教学</w:t>
            </w:r>
          </w:p>
        </w:tc>
        <w:tc>
          <w:tcPr>
            <w:tcW w:w="1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33A73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</w:rPr>
              <w:t>ISSN：1002-0748</w:t>
            </w:r>
          </w:p>
        </w:tc>
        <w:tc>
          <w:tcPr>
            <w:tcW w:w="1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6060D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</w:rPr>
              <w:t>中国物理学会 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2E403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D</w:t>
            </w:r>
          </w:p>
        </w:tc>
      </w:tr>
      <w:tr w14:paraId="5E42D9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D16D9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4</w:t>
            </w:r>
          </w:p>
        </w:tc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25362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</w:rPr>
              <w:t>中学物理教学参考</w:t>
            </w:r>
          </w:p>
        </w:tc>
        <w:tc>
          <w:tcPr>
            <w:tcW w:w="1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59432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</w:rPr>
              <w:t>ISSN：1002-218X</w:t>
            </w:r>
          </w:p>
        </w:tc>
        <w:tc>
          <w:tcPr>
            <w:tcW w:w="1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3017B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</w:rPr>
              <w:t>陕西师范大学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C91D1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D</w:t>
            </w:r>
          </w:p>
        </w:tc>
      </w:tr>
      <w:tr w14:paraId="56F374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9A7D7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5</w:t>
            </w:r>
          </w:p>
        </w:tc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8C1E4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</w:rPr>
              <w:t>中学 物理</w:t>
            </w:r>
          </w:p>
        </w:tc>
        <w:tc>
          <w:tcPr>
            <w:tcW w:w="1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3190D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</w:rPr>
              <w:t>ISSN：1008-4134</w:t>
            </w:r>
          </w:p>
        </w:tc>
        <w:tc>
          <w:tcPr>
            <w:tcW w:w="1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4DDAB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</w:rPr>
              <w:t>哈尔滨师范大学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8A9B6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D</w:t>
            </w:r>
          </w:p>
        </w:tc>
      </w:tr>
      <w:tr w14:paraId="61CC46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DD8DE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6</w:t>
            </w:r>
          </w:p>
        </w:tc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5A612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</w:rPr>
              <w:t>物理教学探讨</w:t>
            </w:r>
          </w:p>
        </w:tc>
        <w:tc>
          <w:tcPr>
            <w:tcW w:w="1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0F030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</w:rPr>
              <w:t>ISSN：1003-6148</w:t>
            </w:r>
          </w:p>
        </w:tc>
        <w:tc>
          <w:tcPr>
            <w:tcW w:w="1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B076E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</w:rPr>
              <w:t>西南大学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8BDF6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D</w:t>
            </w:r>
          </w:p>
        </w:tc>
      </w:tr>
      <w:tr w14:paraId="27BD18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10FAB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7</w:t>
            </w:r>
          </w:p>
        </w:tc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31951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</w:rPr>
              <w:t>物理通报</w:t>
            </w:r>
          </w:p>
        </w:tc>
        <w:tc>
          <w:tcPr>
            <w:tcW w:w="1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F1E8E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</w:rPr>
              <w:t>ISSN：0509-4038</w:t>
            </w:r>
          </w:p>
        </w:tc>
        <w:tc>
          <w:tcPr>
            <w:tcW w:w="1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3F72A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</w:rPr>
              <w:t>河北省物理学会、中国教育学会物理教学专业委员会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DEE55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D</w:t>
            </w:r>
          </w:p>
        </w:tc>
      </w:tr>
      <w:tr w14:paraId="729D9D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58CBB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8</w:t>
            </w:r>
          </w:p>
        </w:tc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4AA9E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</w:rPr>
              <w:t>物理实验</w:t>
            </w:r>
          </w:p>
        </w:tc>
        <w:tc>
          <w:tcPr>
            <w:tcW w:w="1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22A37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</w:rPr>
              <w:t>ISSN：1005-4642</w:t>
            </w:r>
          </w:p>
        </w:tc>
        <w:tc>
          <w:tcPr>
            <w:tcW w:w="1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A705F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</w:rPr>
              <w:t>东北师范大学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5D809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D</w:t>
            </w:r>
          </w:p>
        </w:tc>
      </w:tr>
      <w:tr w14:paraId="1B137A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D59BD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9</w:t>
            </w:r>
          </w:p>
        </w:tc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85B49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</w:rPr>
              <w:t>物理与工程</w:t>
            </w:r>
          </w:p>
        </w:tc>
        <w:tc>
          <w:tcPr>
            <w:tcW w:w="1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2DF21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</w:rPr>
              <w:t>ISSN：1009-7104</w:t>
            </w:r>
          </w:p>
        </w:tc>
        <w:tc>
          <w:tcPr>
            <w:tcW w:w="1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6C624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</w:rPr>
              <w:t>清华大学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BFBB1">
            <w:pPr>
              <w:jc w:val="center"/>
              <w:rPr>
                <w:rFonts w:hint="default" w:ascii="Times New Roman" w:hAnsi="Times New Roman" w:eastAsia="仿宋" w:cs="Times New Roman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lang w:bidi="ar"/>
              </w:rPr>
              <w:t>D</w:t>
            </w:r>
          </w:p>
        </w:tc>
      </w:tr>
    </w:tbl>
    <w:p w14:paraId="553C8E38">
      <w:pPr>
        <w:jc w:val="center"/>
        <w:rPr>
          <w:rFonts w:ascii="Times New Roman" w:hAnsi="Times New Roman"/>
          <w:sz w:val="24"/>
        </w:rPr>
      </w:pPr>
    </w:p>
    <w:p w14:paraId="0F28DEFA">
      <w:pPr>
        <w:jc w:val="center"/>
        <w:rPr>
          <w:sz w:val="24"/>
        </w:rPr>
      </w:pPr>
    </w:p>
    <w:p w14:paraId="0C83DA1D">
      <w:pPr>
        <w:rPr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7"/>
    <w:multiLevelType w:val="multilevel"/>
    <w:tmpl w:val="00000007"/>
    <w:lvl w:ilvl="0" w:tentative="0">
      <w:start w:val="1"/>
      <w:numFmt w:val="decimal"/>
      <w:pStyle w:val="14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g3YTIzMzA2YjAxZTY1Y2RjYTdhYjQ5YjQ4YzA4MWIifQ=="/>
  </w:docVars>
  <w:rsids>
    <w:rsidRoot w:val="0D2E32A2"/>
    <w:rsid w:val="000150BF"/>
    <w:rsid w:val="000154FC"/>
    <w:rsid w:val="00056755"/>
    <w:rsid w:val="00064CC3"/>
    <w:rsid w:val="00093944"/>
    <w:rsid w:val="00096D0B"/>
    <w:rsid w:val="000A4D60"/>
    <w:rsid w:val="000D2B66"/>
    <w:rsid w:val="000D76BB"/>
    <w:rsid w:val="000F3577"/>
    <w:rsid w:val="00103F42"/>
    <w:rsid w:val="00110338"/>
    <w:rsid w:val="00121FFE"/>
    <w:rsid w:val="001338F8"/>
    <w:rsid w:val="001435B3"/>
    <w:rsid w:val="00176C96"/>
    <w:rsid w:val="00181889"/>
    <w:rsid w:val="001A054B"/>
    <w:rsid w:val="002745C9"/>
    <w:rsid w:val="002876BB"/>
    <w:rsid w:val="00290DBA"/>
    <w:rsid w:val="00296EAF"/>
    <w:rsid w:val="002C6B65"/>
    <w:rsid w:val="002E64CC"/>
    <w:rsid w:val="002F42FF"/>
    <w:rsid w:val="00354604"/>
    <w:rsid w:val="00397310"/>
    <w:rsid w:val="003A2057"/>
    <w:rsid w:val="003B2741"/>
    <w:rsid w:val="00407905"/>
    <w:rsid w:val="00423DFE"/>
    <w:rsid w:val="004548DC"/>
    <w:rsid w:val="00462C7E"/>
    <w:rsid w:val="00497B38"/>
    <w:rsid w:val="004D71AA"/>
    <w:rsid w:val="00524B7A"/>
    <w:rsid w:val="00534528"/>
    <w:rsid w:val="00536B96"/>
    <w:rsid w:val="005679E2"/>
    <w:rsid w:val="00572249"/>
    <w:rsid w:val="00573866"/>
    <w:rsid w:val="005825EC"/>
    <w:rsid w:val="005C35BA"/>
    <w:rsid w:val="00643222"/>
    <w:rsid w:val="00677F3E"/>
    <w:rsid w:val="0070409C"/>
    <w:rsid w:val="00752DAD"/>
    <w:rsid w:val="0075456D"/>
    <w:rsid w:val="0078082F"/>
    <w:rsid w:val="007B56DE"/>
    <w:rsid w:val="007C349C"/>
    <w:rsid w:val="007C3A1E"/>
    <w:rsid w:val="007D5173"/>
    <w:rsid w:val="00822878"/>
    <w:rsid w:val="00855E22"/>
    <w:rsid w:val="00867DDD"/>
    <w:rsid w:val="0087175F"/>
    <w:rsid w:val="008866C6"/>
    <w:rsid w:val="00896B39"/>
    <w:rsid w:val="008B6D92"/>
    <w:rsid w:val="008C40F7"/>
    <w:rsid w:val="008C417E"/>
    <w:rsid w:val="008F50A3"/>
    <w:rsid w:val="00907DF1"/>
    <w:rsid w:val="00912161"/>
    <w:rsid w:val="00957B1B"/>
    <w:rsid w:val="00970578"/>
    <w:rsid w:val="0098170D"/>
    <w:rsid w:val="00993EF7"/>
    <w:rsid w:val="00997E02"/>
    <w:rsid w:val="009A0133"/>
    <w:rsid w:val="009F5FDF"/>
    <w:rsid w:val="009F6313"/>
    <w:rsid w:val="00A14A07"/>
    <w:rsid w:val="00A3087E"/>
    <w:rsid w:val="00A41D75"/>
    <w:rsid w:val="00A608F9"/>
    <w:rsid w:val="00A66FA0"/>
    <w:rsid w:val="00A879D7"/>
    <w:rsid w:val="00AC7D37"/>
    <w:rsid w:val="00AE275C"/>
    <w:rsid w:val="00B32479"/>
    <w:rsid w:val="00B668C8"/>
    <w:rsid w:val="00B8221E"/>
    <w:rsid w:val="00BF6B72"/>
    <w:rsid w:val="00C1093E"/>
    <w:rsid w:val="00C20C79"/>
    <w:rsid w:val="00C34516"/>
    <w:rsid w:val="00C4272E"/>
    <w:rsid w:val="00C61F47"/>
    <w:rsid w:val="00C75045"/>
    <w:rsid w:val="00CF4DB9"/>
    <w:rsid w:val="00D01498"/>
    <w:rsid w:val="00D326EA"/>
    <w:rsid w:val="00D3711C"/>
    <w:rsid w:val="00D41AF7"/>
    <w:rsid w:val="00D537BD"/>
    <w:rsid w:val="00D73E13"/>
    <w:rsid w:val="00D7455A"/>
    <w:rsid w:val="00D9168A"/>
    <w:rsid w:val="00D93C2C"/>
    <w:rsid w:val="00DB29A8"/>
    <w:rsid w:val="00DB7D44"/>
    <w:rsid w:val="00DC209F"/>
    <w:rsid w:val="00E06102"/>
    <w:rsid w:val="00E06B2D"/>
    <w:rsid w:val="00E14522"/>
    <w:rsid w:val="00E23DF7"/>
    <w:rsid w:val="00E5142D"/>
    <w:rsid w:val="00E64E98"/>
    <w:rsid w:val="00E7202A"/>
    <w:rsid w:val="00EE5896"/>
    <w:rsid w:val="00EF37A1"/>
    <w:rsid w:val="00F5218A"/>
    <w:rsid w:val="00F61574"/>
    <w:rsid w:val="00FE1160"/>
    <w:rsid w:val="015F00FD"/>
    <w:rsid w:val="01F523EC"/>
    <w:rsid w:val="0435012E"/>
    <w:rsid w:val="048D40AB"/>
    <w:rsid w:val="05C55124"/>
    <w:rsid w:val="063418CE"/>
    <w:rsid w:val="06FE2F2D"/>
    <w:rsid w:val="08F64EA8"/>
    <w:rsid w:val="093368C1"/>
    <w:rsid w:val="0952058D"/>
    <w:rsid w:val="0A522CFE"/>
    <w:rsid w:val="0A977596"/>
    <w:rsid w:val="0C8353F1"/>
    <w:rsid w:val="0D2E32A2"/>
    <w:rsid w:val="0EF9380F"/>
    <w:rsid w:val="0F1A5F0A"/>
    <w:rsid w:val="0F8D4999"/>
    <w:rsid w:val="0FC1070A"/>
    <w:rsid w:val="106046D5"/>
    <w:rsid w:val="11CF1A6E"/>
    <w:rsid w:val="12280F14"/>
    <w:rsid w:val="13B60FB1"/>
    <w:rsid w:val="1504314A"/>
    <w:rsid w:val="16461DDA"/>
    <w:rsid w:val="167D1103"/>
    <w:rsid w:val="16F818C7"/>
    <w:rsid w:val="17500185"/>
    <w:rsid w:val="19410E12"/>
    <w:rsid w:val="1AB10FBD"/>
    <w:rsid w:val="1AE9320B"/>
    <w:rsid w:val="1B2E0C1E"/>
    <w:rsid w:val="1BF25028"/>
    <w:rsid w:val="1DD261D8"/>
    <w:rsid w:val="1E184D9A"/>
    <w:rsid w:val="1E734235"/>
    <w:rsid w:val="1EF40D4B"/>
    <w:rsid w:val="1EF63743"/>
    <w:rsid w:val="1F2870E6"/>
    <w:rsid w:val="1F505606"/>
    <w:rsid w:val="20497FB3"/>
    <w:rsid w:val="216B67EC"/>
    <w:rsid w:val="21776B61"/>
    <w:rsid w:val="250E5F8B"/>
    <w:rsid w:val="25675EBB"/>
    <w:rsid w:val="25DC5F2B"/>
    <w:rsid w:val="2D9476C0"/>
    <w:rsid w:val="30F009F7"/>
    <w:rsid w:val="31D3583D"/>
    <w:rsid w:val="324A1E6C"/>
    <w:rsid w:val="32914B52"/>
    <w:rsid w:val="33FE342B"/>
    <w:rsid w:val="3424779F"/>
    <w:rsid w:val="34A12B70"/>
    <w:rsid w:val="352A2A6E"/>
    <w:rsid w:val="35902FF5"/>
    <w:rsid w:val="35E0728C"/>
    <w:rsid w:val="35F1149A"/>
    <w:rsid w:val="36C35881"/>
    <w:rsid w:val="38064FA4"/>
    <w:rsid w:val="392A081F"/>
    <w:rsid w:val="3AE10C10"/>
    <w:rsid w:val="3CE06E77"/>
    <w:rsid w:val="3F516B05"/>
    <w:rsid w:val="3F5C5188"/>
    <w:rsid w:val="3F5C7160"/>
    <w:rsid w:val="3FF1670B"/>
    <w:rsid w:val="41263FC1"/>
    <w:rsid w:val="41C23CEA"/>
    <w:rsid w:val="44867251"/>
    <w:rsid w:val="44B85B58"/>
    <w:rsid w:val="44DE20FB"/>
    <w:rsid w:val="46F9777C"/>
    <w:rsid w:val="49AA3C03"/>
    <w:rsid w:val="4B2B2900"/>
    <w:rsid w:val="4D1F5594"/>
    <w:rsid w:val="4D661400"/>
    <w:rsid w:val="4DD21759"/>
    <w:rsid w:val="4F553B72"/>
    <w:rsid w:val="4FAF1276"/>
    <w:rsid w:val="502913D8"/>
    <w:rsid w:val="52CA6EA2"/>
    <w:rsid w:val="531A6AAF"/>
    <w:rsid w:val="54384EA4"/>
    <w:rsid w:val="554747DA"/>
    <w:rsid w:val="55992B5C"/>
    <w:rsid w:val="55B77246"/>
    <w:rsid w:val="562E7748"/>
    <w:rsid w:val="56407ED2"/>
    <w:rsid w:val="570E68CF"/>
    <w:rsid w:val="5814296E"/>
    <w:rsid w:val="599B517E"/>
    <w:rsid w:val="59B61C85"/>
    <w:rsid w:val="5AE44879"/>
    <w:rsid w:val="5D406689"/>
    <w:rsid w:val="5E916AC6"/>
    <w:rsid w:val="5EDE6C3C"/>
    <w:rsid w:val="5F295B30"/>
    <w:rsid w:val="5F2B57AF"/>
    <w:rsid w:val="5F9F5213"/>
    <w:rsid w:val="60207475"/>
    <w:rsid w:val="62A969EB"/>
    <w:rsid w:val="655D5954"/>
    <w:rsid w:val="667A42E4"/>
    <w:rsid w:val="69A43B52"/>
    <w:rsid w:val="6A392A36"/>
    <w:rsid w:val="6AAB1FAF"/>
    <w:rsid w:val="6B1747F7"/>
    <w:rsid w:val="6C2238DC"/>
    <w:rsid w:val="70A70F1C"/>
    <w:rsid w:val="70ED18AC"/>
    <w:rsid w:val="72A02D9E"/>
    <w:rsid w:val="74CB28DA"/>
    <w:rsid w:val="74D97AFF"/>
    <w:rsid w:val="75381A33"/>
    <w:rsid w:val="75B50DCC"/>
    <w:rsid w:val="76C2663F"/>
    <w:rsid w:val="775B5A6C"/>
    <w:rsid w:val="77EF22E9"/>
    <w:rsid w:val="788259A6"/>
    <w:rsid w:val="789E6E90"/>
    <w:rsid w:val="78D4194A"/>
    <w:rsid w:val="79DD09BA"/>
    <w:rsid w:val="7A4647B1"/>
    <w:rsid w:val="7B2E771F"/>
    <w:rsid w:val="7C7D5BD7"/>
    <w:rsid w:val="7DC46386"/>
    <w:rsid w:val="7F255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autoRedefine/>
    <w:qFormat/>
    <w:uiPriority w:val="0"/>
    <w:pPr>
      <w:jc w:val="left"/>
    </w:pPr>
  </w:style>
  <w:style w:type="paragraph" w:styleId="3">
    <w:name w:val="Body Text"/>
    <w:basedOn w:val="1"/>
    <w:link w:val="18"/>
    <w:autoRedefine/>
    <w:qFormat/>
    <w:uiPriority w:val="0"/>
    <w:pPr>
      <w:widowControl/>
      <w:autoSpaceDE w:val="0"/>
      <w:autoSpaceDN w:val="0"/>
      <w:adjustRightInd w:val="0"/>
      <w:snapToGrid w:val="0"/>
      <w:textAlignment w:val="baseline"/>
    </w:pPr>
    <w:rPr>
      <w:rFonts w:asciiTheme="majorEastAsia" w:hAnsiTheme="majorEastAsia" w:eastAsiaTheme="majorEastAsia"/>
      <w:b/>
      <w:bCs/>
      <w:kern w:val="0"/>
      <w:sz w:val="24"/>
    </w:r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8">
    <w:name w:val="annotation subject"/>
    <w:basedOn w:val="2"/>
    <w:next w:val="2"/>
    <w:link w:val="20"/>
    <w:autoRedefine/>
    <w:qFormat/>
    <w:uiPriority w:val="0"/>
    <w:rPr>
      <w:b/>
      <w:bCs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autoRedefine/>
    <w:qFormat/>
    <w:uiPriority w:val="22"/>
    <w:rPr>
      <w:b/>
      <w:bCs/>
    </w:rPr>
  </w:style>
  <w:style w:type="character" w:styleId="13">
    <w:name w:val="annotation reference"/>
    <w:basedOn w:val="11"/>
    <w:autoRedefine/>
    <w:qFormat/>
    <w:uiPriority w:val="0"/>
    <w:rPr>
      <w:sz w:val="21"/>
      <w:szCs w:val="21"/>
    </w:rPr>
  </w:style>
  <w:style w:type="paragraph" w:styleId="14">
    <w:name w:val="List Paragraph"/>
    <w:basedOn w:val="1"/>
    <w:autoRedefine/>
    <w:qFormat/>
    <w:uiPriority w:val="99"/>
    <w:pPr>
      <w:numPr>
        <w:ilvl w:val="0"/>
        <w:numId w:val="1"/>
      </w:numPr>
      <w:adjustRightInd w:val="0"/>
      <w:snapToGrid w:val="0"/>
      <w:spacing w:before="120"/>
    </w:pPr>
    <w:rPr>
      <w:rFonts w:ascii="Times New Roman" w:hAnsi="Times New Roman" w:cs="Times New Roman"/>
      <w:bCs/>
      <w:kern w:val="0"/>
      <w:sz w:val="24"/>
    </w:rPr>
  </w:style>
  <w:style w:type="character" w:customStyle="1" w:styleId="15">
    <w:name w:val="页眉 字符"/>
    <w:basedOn w:val="11"/>
    <w:link w:val="6"/>
    <w:autoRedefine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16">
    <w:name w:val="页脚 字符"/>
    <w:basedOn w:val="11"/>
    <w:link w:val="5"/>
    <w:autoRedefine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17">
    <w:name w:val="批注框文本 字符"/>
    <w:basedOn w:val="11"/>
    <w:link w:val="4"/>
    <w:autoRedefine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18">
    <w:name w:val="正文文本 字符"/>
    <w:basedOn w:val="11"/>
    <w:link w:val="3"/>
    <w:autoRedefine/>
    <w:qFormat/>
    <w:uiPriority w:val="0"/>
    <w:rPr>
      <w:rFonts w:cs="宋体" w:asciiTheme="majorEastAsia" w:hAnsiTheme="majorEastAsia" w:eastAsiaTheme="majorEastAsia"/>
      <w:b/>
      <w:bCs/>
      <w:sz w:val="24"/>
      <w:szCs w:val="24"/>
    </w:rPr>
  </w:style>
  <w:style w:type="character" w:customStyle="1" w:styleId="19">
    <w:name w:val="批注文字 字符"/>
    <w:basedOn w:val="11"/>
    <w:link w:val="2"/>
    <w:autoRedefine/>
    <w:qFormat/>
    <w:uiPriority w:val="0"/>
    <w:rPr>
      <w:rFonts w:ascii="Calibri" w:hAnsi="Calibri" w:cs="宋体"/>
      <w:kern w:val="2"/>
      <w:sz w:val="21"/>
      <w:szCs w:val="24"/>
    </w:rPr>
  </w:style>
  <w:style w:type="character" w:customStyle="1" w:styleId="20">
    <w:name w:val="批注主题 字符"/>
    <w:basedOn w:val="19"/>
    <w:link w:val="8"/>
    <w:autoRedefine/>
    <w:qFormat/>
    <w:uiPriority w:val="0"/>
    <w:rPr>
      <w:rFonts w:ascii="Calibri" w:hAnsi="Calibri" w:cs="宋体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2614</Words>
  <Characters>3416</Characters>
  <Lines>31</Lines>
  <Paragraphs>8</Paragraphs>
  <TotalTime>0</TotalTime>
  <ScaleCrop>false</ScaleCrop>
  <LinksUpToDate>false</LinksUpToDate>
  <CharactersWithSpaces>3470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2024-12-03T07:06:00Z</dcterms:created>
  <dc:creator>味</dc:creator>
  <cp:lastModifiedBy>研究生院学位办</cp:lastModifiedBy>
  <cp:lastPrinted>2025-07-02T02:30:00Z</cp:lastPrinted>
  <dcterms:modified xsi:type="dcterms:W3CDTF">2025-10-29T01:13:05Z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D3BE6DA79AB54C8DBE7D8D7E5710A090_13</vt:lpwstr>
  </property>
  <property fmtid="{D5CDD505-2E9C-101B-9397-08002B2CF9AE}" pid="4" name="KSOTemplateDocerSaveRecord">
    <vt:lpwstr>eyJoZGlkIjoiMzc2NDdmNTE0MGU5Y2NmMTAyNWNkZjcyOWMyMDVkMjQiLCJ1c2VySWQiOiIyNTAwNTUxMDIifQ==</vt:lpwstr>
  </property>
</Properties>
</file>