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A1F50">
      <w:pPr>
        <w:spacing w:after="156" w:afterLines="50"/>
        <w:jc w:val="center"/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t xml:space="preserve"> 金螳螂建筑学院研究生申请学位创新性研究成果具体标准</w:t>
      </w:r>
    </w:p>
    <w:p w14:paraId="302ED3C4">
      <w:pPr>
        <w:widowControl/>
        <w:spacing w:after="156" w:afterLines="50"/>
        <w:ind w:firstLine="640" w:firstLineChars="200"/>
        <w:jc w:val="left"/>
        <w:rPr>
          <w:rFonts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</w:pPr>
      <w:r>
        <w:rPr>
          <w:rFonts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经</w:t>
      </w:r>
      <w:r>
        <w:rPr>
          <w:rFonts w:hint="eastAsia"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金螳螂建筑学院</w:t>
      </w:r>
      <w:r>
        <w:rPr>
          <w:rFonts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学位评定分委员会讨论，对</w:t>
      </w:r>
      <w:r>
        <w:rPr>
          <w:rFonts w:hint="eastAsia"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本单位</w:t>
      </w:r>
      <w:r>
        <w:rPr>
          <w:rFonts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研究生申请学位创新</w:t>
      </w:r>
      <w:r>
        <w:rPr>
          <w:rFonts w:hint="eastAsia"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性研究</w:t>
      </w:r>
      <w:r>
        <w:rPr>
          <w:rFonts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成果提出如下要求</w:t>
      </w:r>
      <w:r>
        <w:rPr>
          <w:rFonts w:hint="eastAsia" w:ascii="Times New Roman" w:hAnsi="Times New Roman" w:eastAsia="仿宋" w:cs="仿宋_GB2312"/>
          <w:color w:val="auto"/>
          <w:kern w:val="0"/>
          <w:sz w:val="32"/>
          <w:szCs w:val="31"/>
          <w:highlight w:val="none"/>
          <w:lang w:bidi="ar"/>
        </w:rPr>
        <w:t>：</w:t>
      </w:r>
    </w:p>
    <w:tbl>
      <w:tblPr>
        <w:tblStyle w:val="9"/>
        <w:tblW w:w="5589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060"/>
        <w:gridCol w:w="3599"/>
        <w:gridCol w:w="3311"/>
        <w:gridCol w:w="2162"/>
        <w:gridCol w:w="2016"/>
        <w:gridCol w:w="3030"/>
      </w:tblGrid>
      <w:tr w14:paraId="57D43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" w:type="pct"/>
            <w:shd w:val="clear" w:color="auto" w:fill="auto"/>
            <w:vAlign w:val="center"/>
          </w:tcPr>
          <w:p w14:paraId="6D176F3E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类型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EEF51E3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第1类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0CC02ECE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第2类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77A418F2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第3类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5C2BA86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第4类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A159AA4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第5类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14:paraId="4FA07F20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具体标准</w:t>
            </w:r>
          </w:p>
        </w:tc>
      </w:tr>
      <w:tr w14:paraId="6657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0" w:type="pct"/>
            <w:shd w:val="clear" w:color="auto" w:fill="auto"/>
            <w:vAlign w:val="center"/>
          </w:tcPr>
          <w:p w14:paraId="2786E784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等级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C1551A5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评阅结果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39179EEE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实践类成果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01F1A58C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学术论文成果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EB55FF4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著作成果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F995326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应用类成果</w:t>
            </w: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6991C26C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CE0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10" w:type="pct"/>
            <w:shd w:val="clear" w:color="auto" w:fill="auto"/>
            <w:vAlign w:val="center"/>
          </w:tcPr>
          <w:p w14:paraId="7A4ED0EB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A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A14751D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14:paraId="0AFBF7F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1.获创新创业“三大赛”国赛金奖/“大挑”特等奖（排名前三）；或创新创业“三大赛”国赛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银奖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/“大挑”一等奖（排名前二）。</w:t>
            </w:r>
          </w:p>
          <w:p w14:paraId="44546486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2.获国家科技技术奖励（自然科学奖、技术发明奖、科学技术进步奖）（一等奖排名前五、二等奖排名前三）。</w:t>
            </w:r>
          </w:p>
          <w:p w14:paraId="1A73F608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3.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获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教育部高等学校科学研究优秀成果奖（科学技术和哲学社会科学）（一等奖排名前五、二等奖排名前三）。</w:t>
            </w:r>
          </w:p>
          <w:p w14:paraId="66E3522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.主持国家级科研项目（结题验收通过）。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1AB2151C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1.SCIE中科院JCR期刊大类分区一、二区学术论文。</w:t>
            </w:r>
          </w:p>
          <w:p w14:paraId="14EF82FE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2.《苏州大学人文社会科学高质量论文管理办法》认定的“一类顶级论文”“一类权威论文”和“其他一类论文”。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DAF9C6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公开出版学术著作（于国社科后期资助项目认定的高水平国家级出版社出版，排名第一）。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7FE48E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1.获省级以上专利奖。</w:t>
            </w:r>
          </w:p>
          <w:p w14:paraId="0C67B5E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主持制定专业领域相关国际标准或国家标准。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14:paraId="53B51B2D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学术博士（二级学科）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项满足任意1项）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：</w:t>
            </w:r>
          </w:p>
          <w:p w14:paraId="3723CC3C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1.C等及以上成果至少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项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,并取得第3类D等成果1项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；</w:t>
            </w:r>
          </w:p>
          <w:p w14:paraId="34108F82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2.D等及以上成果至少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项（其中第3类成果至少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项）。</w:t>
            </w:r>
          </w:p>
          <w:p w14:paraId="4665270F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 w14:paraId="76538579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学术硕士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项满足任意1项）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：</w:t>
            </w:r>
          </w:p>
          <w:p w14:paraId="24ABC9ED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1.第1、3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4类D等及以上成果至少1项；</w:t>
            </w:r>
          </w:p>
          <w:p w14:paraId="3EBDBA9C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2.E等及以上成果至少2项（其中第3类成果至少1项）。</w:t>
            </w:r>
          </w:p>
          <w:p w14:paraId="5A3E43D5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 w14:paraId="285E3632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auto"/>
                <w:sz w:val="21"/>
                <w:szCs w:val="21"/>
                <w:highlight w:val="none"/>
              </w:rPr>
              <w:t>专业硕士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项满足任意1项）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：</w:t>
            </w:r>
          </w:p>
          <w:p w14:paraId="20429CE3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1.第1、3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4类D等及以上成果至少1项；</w:t>
            </w:r>
          </w:p>
          <w:p w14:paraId="312D9544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2.E等及以上成果至少2项。</w:t>
            </w:r>
          </w:p>
          <w:p w14:paraId="355F671D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</w:tr>
      <w:tr w14:paraId="35C5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210" w:type="pct"/>
            <w:shd w:val="clear" w:color="auto" w:fill="auto"/>
            <w:vAlign w:val="center"/>
          </w:tcPr>
          <w:p w14:paraId="0A4EBBE0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B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7941260">
            <w:pPr>
              <w:jc w:val="left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14:paraId="3F72D77E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获创新创业“三大赛”国赛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铜奖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/“大挑”二等奖/三等奖排名第一。</w:t>
            </w:r>
          </w:p>
          <w:p w14:paraId="16315685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2.获国家级（含国际）竞赛奖励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（一等奖排名前五、二等奖排名前三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、三等奖排名第一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）。</w:t>
            </w:r>
          </w:p>
          <w:p w14:paraId="5594638D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.获省级科技技术奖励（自然科学奖、技术发明奖、科学技术进步奖）（一等奖排名前五、二等奖排名前三）。</w:t>
            </w:r>
          </w:p>
          <w:p w14:paraId="499FA744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.获省级高等学校科学研究优秀成果奖（科学技术和哲学社会科学）（一等奖排名前五、二等奖排名前三）。</w:t>
            </w:r>
          </w:p>
          <w:p w14:paraId="78280D55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.主持省部级科研项目（结题验收通过）。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561680D5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1.SCIE中科院JCR期刊大类分区三、四区学术论文。</w:t>
            </w:r>
          </w:p>
          <w:p w14:paraId="4F3D3FA2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2.《苏州大学人文社会科学高质量论文管理办法》中认定的“二类论文”。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B2ADC0D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公开出版学术著作（不少于20万字，排名第一）。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33C65AA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1.获市级专利奖。</w:t>
            </w:r>
          </w:p>
          <w:p w14:paraId="59D1D47C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2.主持制定专业领域相关行业标准。</w:t>
            </w: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77972845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423B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210" w:type="pct"/>
            <w:shd w:val="clear" w:color="auto" w:fill="auto"/>
            <w:vAlign w:val="center"/>
          </w:tcPr>
          <w:p w14:paraId="3CB507B6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C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959727">
            <w:pPr>
              <w:jc w:val="left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5A（博士）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26BEA373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1.获省部级竞赛奖励二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等奖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及以上（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排名前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三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）。</w:t>
            </w:r>
          </w:p>
          <w:p w14:paraId="207F7FF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.获市级科技技术奖励（自然科学奖、技术发明奖、科学技术进步奖）（一等奖排名前五、二等奖排名前三）。</w:t>
            </w:r>
          </w:p>
          <w:p w14:paraId="2E7AB2B5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.主持江苏省研究生科研与实践创新计划项目（结题验收通过）。</w:t>
            </w:r>
          </w:p>
          <w:p w14:paraId="6E50CABB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.主持市厅级科研项目（结题验收通过）；或参与国家级科研项目（排名前三）。</w:t>
            </w:r>
          </w:p>
          <w:p w14:paraId="54182217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5.作为主要完成人获得“三大赛”国赛金奖/“大挑”特等奖（排名前五）或银奖/“大挑”一等奖（排名前三）。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1E9D37E3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《苏州大学人文社会科学高质量论文管理办法》认定的“三类论文”。</w:t>
            </w:r>
          </w:p>
          <w:p w14:paraId="6BC9E65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44646AEA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公开出版学术著作（不少于20万字，排名前二）。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7EF853F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授权国际发明专利。</w:t>
            </w: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072E126E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6BD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</w:trPr>
        <w:tc>
          <w:tcPr>
            <w:tcW w:w="210" w:type="pct"/>
            <w:shd w:val="clear" w:color="auto" w:fill="auto"/>
            <w:vAlign w:val="center"/>
          </w:tcPr>
          <w:p w14:paraId="493650D7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D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34D51B4">
            <w:pP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4A1B（博士）</w:t>
            </w:r>
          </w:p>
          <w:p w14:paraId="7BBD4BE4">
            <w:pP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3A（硕士）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5BDBC6CB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1.获省部级竞赛奖励三等奖或市厅级竞赛奖励一等奖（排名前三）。</w:t>
            </w:r>
          </w:p>
          <w:p w14:paraId="357327F1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2.参与省部级科研项目（排名前三）。</w:t>
            </w:r>
          </w:p>
          <w:p w14:paraId="73C92340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 w14:paraId="3387B68E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1.CSSCI扩展版期刊论文。</w:t>
            </w:r>
          </w:p>
          <w:p w14:paraId="2187F545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2.EI期刊论文。</w:t>
            </w:r>
          </w:p>
          <w:p w14:paraId="01B7164B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3.北大中文核心期刊论文。</w:t>
            </w:r>
          </w:p>
          <w:p w14:paraId="3DEE94B0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4.学院认定的核心期刊论文。</w:t>
            </w:r>
          </w:p>
          <w:p w14:paraId="3F2108E8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5.国际学术会议论文集上发表的论文（至多计1篇）。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B5D4CD9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1.公开出版学术著作（不少于3万字，排名第一）。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5E1CFC4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授权国家发明专利。</w:t>
            </w: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18F7051A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5E05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210" w:type="pct"/>
            <w:shd w:val="clear" w:color="auto" w:fill="auto"/>
            <w:vAlign w:val="center"/>
          </w:tcPr>
          <w:p w14:paraId="307CB9BE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E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034AFE0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14:paraId="7086D1C3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1.获市厅级竞赛奖励二等奖/三等奖（排名前三）。</w:t>
            </w:r>
          </w:p>
          <w:p w14:paraId="61B72124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2.参与市厅级科研项目（排名前三）。</w:t>
            </w:r>
          </w:p>
          <w:p w14:paraId="32772F58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3.参加市厅级及以上专业展览（设计作品，排名第一）。</w:t>
            </w:r>
          </w:p>
          <w:p w14:paraId="794A7715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 w14:paraId="13AFB307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1.在公开刊物上发表与专业相关的学术论文。</w:t>
            </w:r>
          </w:p>
          <w:p w14:paraId="3BCAAE25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2.全国性学术会议论文集上发表的论文（至多计1篇）。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F5A6AC6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1.公开出版学术著作（不少于3万字，排名前二）。</w:t>
            </w:r>
          </w:p>
          <w:p w14:paraId="447F9DE8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2.公开出版编著、译著（排名前二）。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228FC31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授权实用新型专利或软件著作权或外观设计专利。</w:t>
            </w:r>
          </w:p>
          <w:p w14:paraId="7FBA7AB5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4D891963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A939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10" w:type="pct"/>
            <w:shd w:val="clear" w:color="auto" w:fill="auto"/>
            <w:vAlign w:val="center"/>
          </w:tcPr>
          <w:p w14:paraId="698A249C">
            <w:pPr>
              <w:pStyle w:val="4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0C33D20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仅限学校统一组织的首次送审，且未经盲审申诉。</w:t>
            </w:r>
          </w:p>
          <w:p w14:paraId="4A5A0C5D"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14:paraId="46833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１.成果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须对应论文章节。</w:t>
            </w:r>
          </w:p>
          <w:p w14:paraId="196BC23C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leftChars="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竞赛包括：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《全国普通高校大学生竞赛目录》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赛事</w:t>
            </w:r>
            <w:r>
              <w:rPr>
                <w:rFonts w:hint="default" w:ascii="Times New Roman" w:hAnsi="Times New Roman" w:eastAsia="仿宋" w:cs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中国研究生实践创新系列大赛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、学院学位评定分委员会认定的各级别竞赛（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以申报当年发布为准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）。</w:t>
            </w:r>
          </w:p>
          <w:p w14:paraId="4D840C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３.学生参与项目情况由项目计划书上学生署名或由项目负责人认定。</w:t>
            </w:r>
          </w:p>
          <w:p w14:paraId="6CC6BB66"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 w14:paraId="3CB62B47"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 w14:paraId="53AB38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1.公开发表论文不含增刊、增版。同一论文属于不同级别，以论文所属的最高级别计算，不重复计算。</w:t>
            </w:r>
          </w:p>
          <w:p w14:paraId="18E952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2.“SCI分区”“SSCI分区”按《中国科学院文献情报中心期刊分区表》大类分区界定；外文期刊不能是中科院近三年的年度性负面清单期刊。</w:t>
            </w:r>
          </w:p>
          <w:p w14:paraId="60F30A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3. D等及以上学术论文成果以正式录用通知为准；E等学术论文须正式见刊。</w:t>
            </w:r>
          </w:p>
          <w:p w14:paraId="4F6F0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4.研究生发表论文应为独著、第一作者或通讯作者。导师署名第一、研究生排名第二的学术论文纳入论文统计，但仅限1篇。</w:t>
            </w:r>
          </w:p>
          <w:p w14:paraId="1FF158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5.英文学术论文要求 online发表（可查 DOI 编号）方计入。</w:t>
            </w:r>
          </w:p>
          <w:p w14:paraId="6989B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6.学院认定的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核心期刊包括三大检索期刊、《建筑科学领域高质量科技期刊分级目录》《苏州大学教师专业技术职务资格条件》中“工科类建筑学、城乡规划学、风景园林学科”期刊、《金螳螂建筑学院研究生学业奖学金评定细则》中期刊目录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6E59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1.同一著作成果只能用作1次申请学位。</w:t>
            </w:r>
          </w:p>
          <w:p w14:paraId="00037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.经学院认定的学术专著（20万字以上，排名前二）可视同1篇建筑类一类权威论文；或2篇建筑类高质量论文，且仅限1部。</w:t>
            </w:r>
          </w:p>
          <w:p w14:paraId="7D48E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.经学院认定的学术专著（3万字以上，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</w:rPr>
              <w:t>排名前二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）可视同1篇公开出版的普通学术期刊论文，且仅限1部。</w:t>
            </w:r>
          </w:p>
          <w:p w14:paraId="78E6B0C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 w14:paraId="0E0C2141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57A32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应用类成果须为研究生排名第一，或导师排名第一、学生第二。</w:t>
            </w:r>
          </w:p>
          <w:p w14:paraId="1BB31D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en-US" w:bidi="ar-SA"/>
              </w:rPr>
              <w:t>专利奖仅认可政府部门设立的相关奖项。</w:t>
            </w:r>
          </w:p>
        </w:tc>
        <w:tc>
          <w:tcPr>
            <w:tcW w:w="956" w:type="pct"/>
            <w:vMerge w:val="continue"/>
            <w:shd w:val="clear" w:color="auto" w:fill="auto"/>
            <w:vAlign w:val="center"/>
          </w:tcPr>
          <w:p w14:paraId="4490C59A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9F5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10" w:type="pct"/>
            <w:shd w:val="clear" w:color="auto" w:fill="auto"/>
            <w:vAlign w:val="center"/>
          </w:tcPr>
          <w:p w14:paraId="08C2728B">
            <w:pPr>
              <w:pStyle w:val="4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789" w:type="pct"/>
            <w:gridSpan w:val="6"/>
            <w:shd w:val="clear" w:color="auto" w:fill="auto"/>
            <w:vAlign w:val="center"/>
          </w:tcPr>
          <w:p w14:paraId="1A3EFB95">
            <w:pPr>
              <w:ind w:firstLine="630" w:firstLineChars="300"/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苏州大学（英文名为Soochow University）或苏州大学二级学院为第一署名单位。</w:t>
            </w:r>
          </w:p>
          <w:p w14:paraId="2261B547">
            <w:pPr>
              <w:ind w:firstLine="630" w:firstLineChars="300"/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除以上明确规定外，涉及其他特殊情况需由院学位评定分委员会认定。</w:t>
            </w:r>
          </w:p>
        </w:tc>
      </w:tr>
    </w:tbl>
    <w:p w14:paraId="46D66BE6">
      <w:pPr>
        <w:rPr>
          <w:rFonts w:hint="eastAsia" w:ascii="Times New Roman" w:hAnsi="Times New Roman" w:eastAsia="宋体" w:cs="仿宋_GB2312"/>
          <w:color w:val="auto"/>
          <w:kern w:val="0"/>
          <w:sz w:val="28"/>
          <w:szCs w:val="40"/>
          <w:highlight w:val="none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B6702E2"/>
    <w:multiLevelType w:val="singleLevel"/>
    <w:tmpl w:val="2B6702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hM2EwMjlkM2NiYWI4NjBjZDVmZjRmNTliNDAzMDcifQ=="/>
  </w:docVars>
  <w:rsids>
    <w:rsidRoot w:val="565222EE"/>
    <w:rsid w:val="004049DC"/>
    <w:rsid w:val="004655BD"/>
    <w:rsid w:val="005B2A07"/>
    <w:rsid w:val="005C382C"/>
    <w:rsid w:val="00671AB0"/>
    <w:rsid w:val="006879B5"/>
    <w:rsid w:val="00700A73"/>
    <w:rsid w:val="007A0783"/>
    <w:rsid w:val="00AE44C2"/>
    <w:rsid w:val="00B83337"/>
    <w:rsid w:val="00C33BE9"/>
    <w:rsid w:val="00EF0DDD"/>
    <w:rsid w:val="00F52BAF"/>
    <w:rsid w:val="00F624B8"/>
    <w:rsid w:val="01CD5273"/>
    <w:rsid w:val="020A3CB6"/>
    <w:rsid w:val="0356488B"/>
    <w:rsid w:val="036B2BE4"/>
    <w:rsid w:val="044A76F5"/>
    <w:rsid w:val="047D43B0"/>
    <w:rsid w:val="047F7E66"/>
    <w:rsid w:val="05F907F4"/>
    <w:rsid w:val="07903CDD"/>
    <w:rsid w:val="0843243B"/>
    <w:rsid w:val="08A2174C"/>
    <w:rsid w:val="08D31422"/>
    <w:rsid w:val="09AB1D4A"/>
    <w:rsid w:val="0A56459C"/>
    <w:rsid w:val="0ACE5764"/>
    <w:rsid w:val="0BA31D36"/>
    <w:rsid w:val="0BAF5364"/>
    <w:rsid w:val="0C1D7BFA"/>
    <w:rsid w:val="0C394EF4"/>
    <w:rsid w:val="0C915D60"/>
    <w:rsid w:val="0C99506F"/>
    <w:rsid w:val="0C9D031C"/>
    <w:rsid w:val="0CAD6449"/>
    <w:rsid w:val="0CFE1410"/>
    <w:rsid w:val="0D7C5783"/>
    <w:rsid w:val="0DE47C6B"/>
    <w:rsid w:val="0E1F0F9C"/>
    <w:rsid w:val="0F4C2124"/>
    <w:rsid w:val="10F0245A"/>
    <w:rsid w:val="11515ABE"/>
    <w:rsid w:val="116B5AA0"/>
    <w:rsid w:val="11837EF8"/>
    <w:rsid w:val="11916802"/>
    <w:rsid w:val="12A24792"/>
    <w:rsid w:val="12DC77AE"/>
    <w:rsid w:val="13EB7533"/>
    <w:rsid w:val="14A12D99"/>
    <w:rsid w:val="15DB670F"/>
    <w:rsid w:val="16D038F3"/>
    <w:rsid w:val="1700420E"/>
    <w:rsid w:val="17453DBA"/>
    <w:rsid w:val="17D9586F"/>
    <w:rsid w:val="1870699E"/>
    <w:rsid w:val="1A1D0E49"/>
    <w:rsid w:val="1A723325"/>
    <w:rsid w:val="1B5F527B"/>
    <w:rsid w:val="1C3673C9"/>
    <w:rsid w:val="1C4A5F2B"/>
    <w:rsid w:val="1C511068"/>
    <w:rsid w:val="1D442A33"/>
    <w:rsid w:val="1D5F406F"/>
    <w:rsid w:val="1DF028BE"/>
    <w:rsid w:val="1E1E3471"/>
    <w:rsid w:val="1EB109E6"/>
    <w:rsid w:val="1ECB4755"/>
    <w:rsid w:val="1ECC4712"/>
    <w:rsid w:val="1EF87DE6"/>
    <w:rsid w:val="1F672950"/>
    <w:rsid w:val="1F913E62"/>
    <w:rsid w:val="20B97396"/>
    <w:rsid w:val="211A6C6A"/>
    <w:rsid w:val="2139255E"/>
    <w:rsid w:val="22743D02"/>
    <w:rsid w:val="22E449E3"/>
    <w:rsid w:val="236E1138"/>
    <w:rsid w:val="238420F7"/>
    <w:rsid w:val="23871813"/>
    <w:rsid w:val="23E57044"/>
    <w:rsid w:val="24AA3A0B"/>
    <w:rsid w:val="2518500B"/>
    <w:rsid w:val="251D61B4"/>
    <w:rsid w:val="256B0193"/>
    <w:rsid w:val="263C2DA8"/>
    <w:rsid w:val="26C35788"/>
    <w:rsid w:val="28B45D61"/>
    <w:rsid w:val="29076F66"/>
    <w:rsid w:val="2A497BCE"/>
    <w:rsid w:val="2B406EDA"/>
    <w:rsid w:val="2C901738"/>
    <w:rsid w:val="2E291E44"/>
    <w:rsid w:val="2EBC7ED0"/>
    <w:rsid w:val="2FC82698"/>
    <w:rsid w:val="30190D19"/>
    <w:rsid w:val="306307EB"/>
    <w:rsid w:val="309C6A66"/>
    <w:rsid w:val="31364F4E"/>
    <w:rsid w:val="313E79B5"/>
    <w:rsid w:val="31504C42"/>
    <w:rsid w:val="31C93D74"/>
    <w:rsid w:val="326640FB"/>
    <w:rsid w:val="326A3A42"/>
    <w:rsid w:val="32AD7029"/>
    <w:rsid w:val="352B64A2"/>
    <w:rsid w:val="36AB0F2D"/>
    <w:rsid w:val="36D032AB"/>
    <w:rsid w:val="36FE3218"/>
    <w:rsid w:val="376F1EAB"/>
    <w:rsid w:val="37763248"/>
    <w:rsid w:val="37AC2B4E"/>
    <w:rsid w:val="383513E6"/>
    <w:rsid w:val="383C5C82"/>
    <w:rsid w:val="38642ECE"/>
    <w:rsid w:val="38DF47CB"/>
    <w:rsid w:val="39BA793E"/>
    <w:rsid w:val="3A571AE7"/>
    <w:rsid w:val="3B5D137F"/>
    <w:rsid w:val="3B9C7128"/>
    <w:rsid w:val="3BBD3BCC"/>
    <w:rsid w:val="3C1A0142"/>
    <w:rsid w:val="3C203017"/>
    <w:rsid w:val="3CED194F"/>
    <w:rsid w:val="3D073D3F"/>
    <w:rsid w:val="3D287034"/>
    <w:rsid w:val="3D6D0C4C"/>
    <w:rsid w:val="3DC7541A"/>
    <w:rsid w:val="3DED1285"/>
    <w:rsid w:val="3DFF0210"/>
    <w:rsid w:val="3E3A793A"/>
    <w:rsid w:val="3E442382"/>
    <w:rsid w:val="40526063"/>
    <w:rsid w:val="40675F56"/>
    <w:rsid w:val="40944AE2"/>
    <w:rsid w:val="40AE2CBE"/>
    <w:rsid w:val="40CF4DE4"/>
    <w:rsid w:val="415705E2"/>
    <w:rsid w:val="415A0DB4"/>
    <w:rsid w:val="418751B6"/>
    <w:rsid w:val="42B178AF"/>
    <w:rsid w:val="43C47362"/>
    <w:rsid w:val="4484150B"/>
    <w:rsid w:val="4579695F"/>
    <w:rsid w:val="45D67BA2"/>
    <w:rsid w:val="481A7DD5"/>
    <w:rsid w:val="4828138F"/>
    <w:rsid w:val="48D075C5"/>
    <w:rsid w:val="4900201B"/>
    <w:rsid w:val="49D02E2F"/>
    <w:rsid w:val="49E40875"/>
    <w:rsid w:val="4C733771"/>
    <w:rsid w:val="4CD36C8D"/>
    <w:rsid w:val="4D766E26"/>
    <w:rsid w:val="4DD65F94"/>
    <w:rsid w:val="4F277882"/>
    <w:rsid w:val="4FD3289C"/>
    <w:rsid w:val="506A2A5E"/>
    <w:rsid w:val="50C90E6B"/>
    <w:rsid w:val="50DF77E0"/>
    <w:rsid w:val="50E023F9"/>
    <w:rsid w:val="518826C4"/>
    <w:rsid w:val="51D15A9F"/>
    <w:rsid w:val="51E53CF6"/>
    <w:rsid w:val="51F577C4"/>
    <w:rsid w:val="521C2DE5"/>
    <w:rsid w:val="52CD1EEF"/>
    <w:rsid w:val="53F66A1C"/>
    <w:rsid w:val="546155E5"/>
    <w:rsid w:val="54CC499F"/>
    <w:rsid w:val="563D798B"/>
    <w:rsid w:val="565222EE"/>
    <w:rsid w:val="568E31BC"/>
    <w:rsid w:val="56F20D74"/>
    <w:rsid w:val="57A6037B"/>
    <w:rsid w:val="589D0BB5"/>
    <w:rsid w:val="58EF7663"/>
    <w:rsid w:val="59DE3233"/>
    <w:rsid w:val="5A1A6DCE"/>
    <w:rsid w:val="5AA224B3"/>
    <w:rsid w:val="5B2F1F99"/>
    <w:rsid w:val="5BE07737"/>
    <w:rsid w:val="5C4822C5"/>
    <w:rsid w:val="5C733E52"/>
    <w:rsid w:val="5CCB7750"/>
    <w:rsid w:val="5F2421BE"/>
    <w:rsid w:val="5F7F06E5"/>
    <w:rsid w:val="5FB9506D"/>
    <w:rsid w:val="60ED171A"/>
    <w:rsid w:val="612F2105"/>
    <w:rsid w:val="62A6291F"/>
    <w:rsid w:val="62AB2C98"/>
    <w:rsid w:val="62AF7E63"/>
    <w:rsid w:val="63335164"/>
    <w:rsid w:val="63786ADC"/>
    <w:rsid w:val="63FA3522"/>
    <w:rsid w:val="640D59F2"/>
    <w:rsid w:val="640F17B5"/>
    <w:rsid w:val="64B81251"/>
    <w:rsid w:val="658E1FB1"/>
    <w:rsid w:val="659C46CE"/>
    <w:rsid w:val="66B70907"/>
    <w:rsid w:val="675D7E8D"/>
    <w:rsid w:val="67636EEB"/>
    <w:rsid w:val="67701E4C"/>
    <w:rsid w:val="6818192D"/>
    <w:rsid w:val="682B3AE8"/>
    <w:rsid w:val="68A54E19"/>
    <w:rsid w:val="69547511"/>
    <w:rsid w:val="69953965"/>
    <w:rsid w:val="69A048BD"/>
    <w:rsid w:val="6A924AFC"/>
    <w:rsid w:val="6AE54422"/>
    <w:rsid w:val="6CBC5656"/>
    <w:rsid w:val="6FA1094E"/>
    <w:rsid w:val="6FA841C0"/>
    <w:rsid w:val="6FB22D40"/>
    <w:rsid w:val="710D28DB"/>
    <w:rsid w:val="72062ED0"/>
    <w:rsid w:val="727162DD"/>
    <w:rsid w:val="72CF7CED"/>
    <w:rsid w:val="7439277B"/>
    <w:rsid w:val="74682D77"/>
    <w:rsid w:val="750748B2"/>
    <w:rsid w:val="75285FFC"/>
    <w:rsid w:val="760B4F58"/>
    <w:rsid w:val="767075AC"/>
    <w:rsid w:val="76A520C7"/>
    <w:rsid w:val="782A6CD9"/>
    <w:rsid w:val="7881421A"/>
    <w:rsid w:val="78B95140"/>
    <w:rsid w:val="79914A5C"/>
    <w:rsid w:val="79CE0777"/>
    <w:rsid w:val="79F765ED"/>
    <w:rsid w:val="7ADE0E8D"/>
    <w:rsid w:val="7AFF58F2"/>
    <w:rsid w:val="7B1601F7"/>
    <w:rsid w:val="7C122B81"/>
    <w:rsid w:val="7C227941"/>
    <w:rsid w:val="7C681215"/>
    <w:rsid w:val="7E3C31FC"/>
    <w:rsid w:val="7F55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rPr>
      <w:rFonts w:ascii="仿宋_GB2312" w:hAnsi="仿宋_GB2312" w:eastAsia="仿宋_GB2312" w:cs="仿宋_GB2312"/>
      <w:sz w:val="28"/>
      <w:szCs w:val="28"/>
      <w:lang w:eastAsia="en-US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styleId="13">
    <w:name w:val="List Paragraph"/>
    <w:basedOn w:val="1"/>
    <w:autoRedefine/>
    <w:qFormat/>
    <w:uiPriority w:val="99"/>
    <w:pPr>
      <w:numPr>
        <w:ilvl w:val="0"/>
        <w:numId w:val="1"/>
      </w:numPr>
      <w:adjustRightInd w:val="0"/>
      <w:snapToGrid w:val="0"/>
      <w:spacing w:before="120"/>
    </w:pPr>
    <w:rPr>
      <w:rFonts w:ascii="Times New Roman" w:hAnsi="Times New Roman" w:cs="Times New Roman"/>
      <w:bCs/>
      <w:kern w:val="0"/>
      <w:sz w:val="24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5">
    <w:name w:val="页脚 字符"/>
    <w:basedOn w:val="10"/>
    <w:link w:val="5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6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customStyle="1" w:styleId="17">
    <w:name w:val="font21"/>
    <w:basedOn w:val="10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8">
    <w:name w:val="font3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2170</Words>
  <Characters>2291</Characters>
  <Lines>94</Lines>
  <Paragraphs>26</Paragraphs>
  <TotalTime>17</TotalTime>
  <ScaleCrop>false</ScaleCrop>
  <LinksUpToDate>false</LinksUpToDate>
  <CharactersWithSpaces>2297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2024-10-04T12:33:00Z</dcterms:created>
  <dc:creator>研究生院学位办</dc:creator>
  <cp:lastModifiedBy>研究生院学位办</cp:lastModifiedBy>
  <cp:lastPrinted>2025-07-04T09:45:00Z</cp:lastPrinted>
  <dcterms:modified xsi:type="dcterms:W3CDTF">2025-11-27T02:35:23Z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42815D45050945BF9834F576918CEA37_13</vt:lpwstr>
  </property>
  <property fmtid="{D5CDD505-2E9C-101B-9397-08002B2CF9AE}" pid="4" name="KSOTemplateDocerSaveRecord">
    <vt:lpwstr>eyJoZGlkIjoiMzc2NDdmNTE0MGU5Y2NmMTAyNWNkZjcyOWMyMDVkMjQiLCJ1c2VySWQiOiIyNTAwNTUxMDIifQ==</vt:lpwstr>
  </property>
</Properties>
</file>