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174"/>
        <w:ind w:left="114"/>
      </w:pPr>
      <w:r>
        <w:rPr/>
        <w:t>DOI: 10.16750/j.adge.2019.02.013</w:t>
      </w:r>
    </w:p>
    <w:p>
      <w:pPr>
        <w:spacing w:line="773" w:lineRule="exact" w:before="91"/>
        <w:ind w:left="0" w:right="111" w:firstLine="0"/>
        <w:jc w:val="center"/>
        <w:rPr>
          <w:rFonts w:ascii="Arial Unicode MS" w:eastAsia="Arial Unicode MS" w:hint="eastAsia"/>
          <w:sz w:val="48"/>
        </w:rPr>
      </w:pPr>
      <w:r>
        <w:rPr>
          <w:rFonts w:ascii="Arial Unicode MS" w:eastAsia="Arial Unicode MS" w:hint="eastAsia"/>
          <w:sz w:val="48"/>
        </w:rPr>
        <w:t>美国大学博士生课程考评的内在特质</w:t>
      </w:r>
    </w:p>
    <w:p>
      <w:pPr>
        <w:spacing w:line="335" w:lineRule="exact" w:before="0"/>
        <w:ind w:left="0" w:right="113" w:firstLine="0"/>
        <w:jc w:val="center"/>
        <w:rPr>
          <w:rFonts w:ascii="黑体" w:hAnsi="黑体" w:eastAsia="黑体" w:hint="eastAsia"/>
          <w:sz w:val="31"/>
        </w:rPr>
      </w:pPr>
      <w:r>
        <w:rPr>
          <w:rFonts w:ascii="黑体" w:hAnsi="黑体" w:eastAsia="黑体" w:hint="eastAsia"/>
          <w:sz w:val="31"/>
        </w:rPr>
        <w:t>——基于哈佛大学 </w:t>
      </w:r>
      <w:r>
        <w:rPr>
          <w:rFonts w:ascii="Times New Roman" w:hAnsi="Times New Roman" w:eastAsia="Times New Roman"/>
          <w:b/>
          <w:sz w:val="31"/>
        </w:rPr>
        <w:t>35 </w:t>
      </w:r>
      <w:r>
        <w:rPr>
          <w:rFonts w:ascii="黑体" w:hAnsi="黑体" w:eastAsia="黑体" w:hint="eastAsia"/>
          <w:sz w:val="31"/>
        </w:rPr>
        <w:t>门博士生课程教学大纲的分析</w:t>
      </w:r>
    </w:p>
    <w:p>
      <w:pPr>
        <w:pStyle w:val="Heading1"/>
        <w:tabs>
          <w:tab w:pos="1119" w:val="left" w:leader="none"/>
        </w:tabs>
        <w:spacing w:line="240" w:lineRule="auto" w:before="111"/>
        <w:ind w:left="0" w:right="112"/>
        <w:jc w:val="center"/>
        <w:rPr>
          <w:rFonts w:ascii="宋体" w:eastAsia="宋体" w:hint="eastAsia"/>
        </w:rPr>
      </w:pPr>
      <w:r>
        <w:rPr>
          <w:rFonts w:ascii="宋体" w:eastAsia="宋体" w:hint="eastAsia"/>
        </w:rPr>
        <w:t>熊华军</w:t>
        <w:tab/>
        <w:t>何学斌</w:t>
      </w:r>
    </w:p>
    <w:p>
      <w:pPr>
        <w:pStyle w:val="BodyText"/>
        <w:spacing w:line="307" w:lineRule="auto" w:before="227"/>
        <w:ind w:right="224" w:firstLine="399"/>
        <w:jc w:val="both"/>
      </w:pPr>
      <w:r>
        <w:rPr>
          <w:rFonts w:ascii="黑体" w:eastAsia="黑体" w:hint="eastAsia"/>
        </w:rPr>
        <w:t>摘要：</w:t>
      </w:r>
      <w:r>
        <w:rPr/>
        <w:t>认为美国大学博士生课程考评指标、方式和功能有如下内在特质：课程考评目的是为了促进博士生更好地学；课程考评的标准是过程性和形成性评价；课程考评主体是多元的；课程考评指标尽管涵括课程出勤和表现、课程作业和课程考试，但考评指标根据专业性质和课程类型而不同；课程考评方式将协商和建构与测验、描述、判断有机地结合起来；课程考评功能贯穿到博士生的日常管理、中期考核和和学位论文写作等培养过程中。最后得出了美国大学博士生课程考评对我国的启示。</w:t>
      </w:r>
    </w:p>
    <w:p>
      <w:pPr>
        <w:pStyle w:val="BodyText"/>
        <w:spacing w:line="253" w:lineRule="exact" w:before="0"/>
        <w:ind w:left="513" w:firstLine="0"/>
      </w:pPr>
      <w:r>
        <w:rPr>
          <w:rFonts w:ascii="黑体" w:eastAsia="黑体" w:hint="eastAsia"/>
        </w:rPr>
        <w:t>关键词：</w:t>
      </w:r>
      <w:r>
        <w:rPr/>
        <w:t>美国大学；博士生；课程考评；研究生教育</w:t>
      </w:r>
    </w:p>
    <w:p>
      <w:pPr>
        <w:pStyle w:val="BodyText"/>
        <w:spacing w:line="307" w:lineRule="auto" w:before="71"/>
        <w:ind w:right="224" w:firstLine="399"/>
      </w:pPr>
      <w:r>
        <w:rPr>
          <w:rFonts w:ascii="黑体" w:eastAsia="黑体" w:hint="eastAsia"/>
        </w:rPr>
        <w:t>作者简介：</w:t>
      </w:r>
      <w:r>
        <w:rPr/>
        <w:t>熊华军，西北师范大学研究生院常务副院长，教授，兰州 </w:t>
      </w:r>
      <w:r>
        <w:rPr>
          <w:rFonts w:ascii="Times New Roman" w:eastAsia="Times New Roman"/>
        </w:rPr>
        <w:t>730070</w:t>
      </w:r>
      <w:r>
        <w:rPr/>
        <w:t>；何学斌，西北师范大学西北少数民族教育发展研究中心硕士研究生，兰州 </w:t>
      </w:r>
      <w:r>
        <w:rPr>
          <w:rFonts w:ascii="Times New Roman" w:eastAsia="Times New Roman"/>
        </w:rPr>
        <w:t>730070</w:t>
      </w:r>
      <w:r>
        <w:rPr/>
        <w:t>。</w:t>
      </w:r>
    </w:p>
    <w:p>
      <w:pPr>
        <w:pStyle w:val="BodyText"/>
        <w:spacing w:before="6"/>
        <w:ind w:left="0" w:firstLine="0"/>
        <w:rPr>
          <w:sz w:val="21"/>
        </w:rPr>
      </w:pPr>
    </w:p>
    <w:p>
      <w:pPr>
        <w:spacing w:after="0"/>
        <w:rPr>
          <w:sz w:val="21"/>
        </w:rPr>
        <w:sectPr>
          <w:headerReference w:type="even" r:id="rId5"/>
          <w:headerReference w:type="default" r:id="rId6"/>
          <w:footerReference w:type="even" r:id="rId7"/>
          <w:footerReference w:type="default" r:id="rId8"/>
          <w:type w:val="continuous"/>
          <w:pgSz w:w="11900" w:h="16220"/>
          <w:pgMar w:header="1080" w:footer="1080" w:top="1600" w:bottom="1280" w:left="1020" w:right="900"/>
          <w:pgNumType w:start="70"/>
        </w:sectPr>
      </w:pPr>
    </w:p>
    <w:p>
      <w:pPr>
        <w:pStyle w:val="BodyText"/>
        <w:spacing w:line="304" w:lineRule="auto" w:before="73"/>
        <w:ind w:right="38"/>
      </w:pPr>
      <w:r>
        <w:rPr>
          <w:spacing w:val="7"/>
        </w:rPr>
        <w:t>大学课程考评对大学教学具有监督、总结、鉴</w:t>
      </w:r>
      <w:r>
        <w:rPr>
          <w:spacing w:val="8"/>
        </w:rPr>
        <w:t>定、激励、导向、改进等功能，是教育评价的重要组成部分，也是人才培养质量保障体系中非常重要</w:t>
      </w:r>
      <w:r>
        <w:rPr>
          <w:spacing w:val="10"/>
        </w:rPr>
        <w:t>的一环</w:t>
      </w:r>
      <w:r>
        <w:rPr>
          <w:rFonts w:ascii="Times New Roman" w:eastAsia="Times New Roman"/>
          <w:spacing w:val="4"/>
          <w:vertAlign w:val="superscript"/>
        </w:rPr>
        <w:t>[1]</w:t>
      </w:r>
      <w:r>
        <w:rPr>
          <w:spacing w:val="10"/>
          <w:vertAlign w:val="baseline"/>
        </w:rPr>
        <w:t>。为了提升博士生培养质量，美国大学实</w:t>
      </w:r>
      <w:r>
        <w:rPr>
          <w:spacing w:val="8"/>
          <w:vertAlign w:val="baseline"/>
        </w:rPr>
        <w:t>行全方位、全联通、全过程、全覆盖的严格的课程</w:t>
      </w:r>
      <w:r>
        <w:rPr>
          <w:spacing w:val="11"/>
          <w:vertAlign w:val="baseline"/>
        </w:rPr>
        <w:t>考评</w:t>
      </w:r>
      <w:r>
        <w:rPr>
          <w:rFonts w:ascii="Times New Roman" w:eastAsia="Times New Roman"/>
          <w:spacing w:val="4"/>
          <w:vertAlign w:val="superscript"/>
        </w:rPr>
        <w:t>[2]</w:t>
      </w:r>
      <w:r>
        <w:rPr>
          <w:spacing w:val="10"/>
          <w:vertAlign w:val="baseline"/>
        </w:rPr>
        <w:t>。哈佛大学是美国乃至全世界研究型大学的</w:t>
      </w:r>
      <w:r>
        <w:rPr>
          <w:spacing w:val="8"/>
          <w:vertAlign w:val="baseline"/>
        </w:rPr>
        <w:t>翘楚，其博士生课程考评以科学严谨著称。本文以</w:t>
      </w:r>
      <w:r>
        <w:rPr>
          <w:spacing w:val="1"/>
          <w:vertAlign w:val="baseline"/>
        </w:rPr>
        <w:t>哈佛大学为个案，以 </w:t>
      </w:r>
      <w:r>
        <w:rPr>
          <w:rFonts w:ascii="Times New Roman" w:eastAsia="Times New Roman"/>
          <w:spacing w:val="2"/>
          <w:vertAlign w:val="baseline"/>
        </w:rPr>
        <w:t>2017</w:t>
      </w:r>
      <w:r>
        <w:rPr>
          <w:rFonts w:ascii="Times New Roman" w:eastAsia="Times New Roman"/>
          <w:spacing w:val="10"/>
          <w:vertAlign w:val="baseline"/>
        </w:rPr>
        <w:t> </w:t>
      </w:r>
      <w:r>
        <w:rPr>
          <w:spacing w:val="7"/>
          <w:vertAlign w:val="baseline"/>
        </w:rPr>
        <w:t>年哈佛大学的文理学院、</w:t>
      </w:r>
      <w:r>
        <w:rPr>
          <w:spacing w:val="8"/>
          <w:vertAlign w:val="baseline"/>
        </w:rPr>
        <w:t>设计研究生院、教育研究生院、肯尼迪学院、法学</w:t>
      </w:r>
      <w:r>
        <w:rPr>
          <w:spacing w:val="-12"/>
          <w:vertAlign w:val="baseline"/>
        </w:rPr>
        <w:t>院、医学院、商学院和神学院在秋季学期</w:t>
      </w:r>
      <w:r>
        <w:rPr>
          <w:spacing w:val="3"/>
          <w:vertAlign w:val="baseline"/>
        </w:rPr>
        <w:t>（</w:t>
      </w:r>
      <w:r>
        <w:rPr>
          <w:rFonts w:ascii="Times New Roman" w:eastAsia="Times New Roman"/>
          <w:spacing w:val="3"/>
          <w:vertAlign w:val="baseline"/>
        </w:rPr>
        <w:t>Fall</w:t>
      </w:r>
      <w:r>
        <w:rPr>
          <w:rFonts w:ascii="Times New Roman" w:eastAsia="Times New Roman"/>
          <w:spacing w:val="11"/>
          <w:vertAlign w:val="baseline"/>
        </w:rPr>
        <w:t> </w:t>
      </w:r>
      <w:r>
        <w:rPr>
          <w:rFonts w:ascii="Times New Roman" w:eastAsia="Times New Roman"/>
          <w:vertAlign w:val="baseline"/>
        </w:rPr>
        <w:t>Term</w:t>
      </w:r>
      <w:r>
        <w:rPr>
          <w:vertAlign w:val="baseline"/>
        </w:rPr>
        <w:t>） </w:t>
      </w:r>
      <w:r>
        <w:rPr>
          <w:spacing w:val="-8"/>
          <w:vertAlign w:val="baseline"/>
        </w:rPr>
        <w:t>发布的 </w:t>
      </w:r>
      <w:r>
        <w:rPr>
          <w:rFonts w:ascii="Times New Roman" w:eastAsia="Times New Roman"/>
          <w:vertAlign w:val="baseline"/>
        </w:rPr>
        <w:t>35</w:t>
      </w:r>
      <w:r>
        <w:rPr>
          <w:rFonts w:ascii="Times New Roman" w:eastAsia="Times New Roman"/>
          <w:spacing w:val="12"/>
          <w:vertAlign w:val="baseline"/>
        </w:rPr>
        <w:t> </w:t>
      </w:r>
      <w:r>
        <w:rPr>
          <w:spacing w:val="3"/>
          <w:vertAlign w:val="baseline"/>
        </w:rPr>
        <w:t>门博士生课程教学大纲为研究文本开展研</w:t>
      </w:r>
    </w:p>
    <w:p>
      <w:pPr>
        <w:pStyle w:val="BodyText"/>
        <w:spacing w:line="304" w:lineRule="auto" w:before="4"/>
        <w:ind w:right="132" w:firstLine="0"/>
      </w:pPr>
      <w:r>
        <w:rPr>
          <w:spacing w:val="-15"/>
        </w:rPr>
        <w:t>究。这 </w:t>
      </w:r>
      <w:r>
        <w:rPr>
          <w:rFonts w:ascii="Times New Roman" w:eastAsia="Times New Roman"/>
        </w:rPr>
        <w:t>35</w:t>
      </w:r>
      <w:r>
        <w:rPr>
          <w:rFonts w:ascii="Times New Roman" w:eastAsia="Times New Roman"/>
          <w:spacing w:val="9"/>
        </w:rPr>
        <w:t> </w:t>
      </w:r>
      <w:r>
        <w:rPr>
          <w:spacing w:val="3"/>
        </w:rPr>
        <w:t>份课程教学大纲具有很强的代表性，能较</w:t>
      </w:r>
      <w:r>
        <w:rPr>
          <w:spacing w:val="6"/>
        </w:rPr>
        <w:t>深刻地反映美国大学博士生课程考评的内在特质。</w:t>
      </w:r>
    </w:p>
    <w:p>
      <w:pPr>
        <w:pStyle w:val="BodyText"/>
        <w:spacing w:before="188"/>
        <w:ind w:left="530" w:firstLine="0"/>
        <w:rPr>
          <w:rFonts w:ascii="黑体" w:eastAsia="黑体" w:hint="eastAsia"/>
        </w:rPr>
      </w:pPr>
      <w:r>
        <w:rPr>
          <w:rFonts w:ascii="黑体" w:eastAsia="黑体" w:hint="eastAsia"/>
        </w:rPr>
        <w:t>一、考评什么？</w:t>
      </w:r>
    </w:p>
    <w:p>
      <w:pPr>
        <w:pStyle w:val="BodyText"/>
        <w:spacing w:before="5"/>
        <w:ind w:left="0" w:firstLine="0"/>
        <w:rPr>
          <w:rFonts w:ascii="黑体"/>
          <w:sz w:val="17"/>
        </w:rPr>
      </w:pPr>
    </w:p>
    <w:p>
      <w:pPr>
        <w:pStyle w:val="BodyText"/>
        <w:spacing w:line="304" w:lineRule="auto" w:before="1"/>
        <w:ind w:right="132"/>
        <w:jc w:val="both"/>
      </w:pPr>
      <w:r>
        <w:rPr>
          <w:spacing w:val="7"/>
        </w:rPr>
        <w:t>美国大学强调综合性的博士生课程考评，主要</w:t>
      </w:r>
      <w:r>
        <w:rPr>
          <w:spacing w:val="62"/>
        </w:rPr>
        <w:t>从课堂出勤和表现</w:t>
      </w:r>
      <w:r>
        <w:rPr/>
        <w:t>（ </w:t>
      </w:r>
      <w:r>
        <w:rPr>
          <w:rFonts w:ascii="Times New Roman" w:eastAsia="Times New Roman"/>
          <w:spacing w:val="3"/>
        </w:rPr>
        <w:t>Courses Attendance </w:t>
      </w:r>
      <w:r>
        <w:rPr>
          <w:rFonts w:ascii="Times New Roman" w:eastAsia="Times New Roman"/>
        </w:rPr>
        <w:t>and </w:t>
      </w:r>
      <w:r>
        <w:rPr>
          <w:rFonts w:ascii="Times New Roman" w:eastAsia="Times New Roman"/>
          <w:spacing w:val="3"/>
          <w:w w:val="100"/>
        </w:rPr>
        <w:t>Perfor</w:t>
      </w:r>
      <w:r>
        <w:rPr>
          <w:rFonts w:ascii="Times New Roman" w:eastAsia="Times New Roman"/>
          <w:spacing w:val="2"/>
          <w:w w:val="100"/>
        </w:rPr>
        <w:t>m</w:t>
      </w:r>
      <w:r>
        <w:rPr>
          <w:rFonts w:ascii="Times New Roman" w:eastAsia="Times New Roman"/>
          <w:spacing w:val="3"/>
          <w:w w:val="100"/>
        </w:rPr>
        <w:t>ance</w:t>
      </w:r>
      <w:r>
        <w:rPr>
          <w:spacing w:val="-95"/>
          <w:w w:val="100"/>
        </w:rPr>
        <w:t>）</w:t>
      </w:r>
      <w:r>
        <w:rPr>
          <w:spacing w:val="-2"/>
          <w:w w:val="100"/>
        </w:rPr>
        <w:t>、课程作业</w:t>
      </w:r>
      <w:r>
        <w:rPr>
          <w:spacing w:val="7"/>
          <w:w w:val="100"/>
        </w:rPr>
        <w:t>（</w:t>
      </w:r>
      <w:r>
        <w:rPr>
          <w:rFonts w:ascii="Times New Roman" w:eastAsia="Times New Roman"/>
          <w:spacing w:val="3"/>
          <w:w w:val="100"/>
        </w:rPr>
        <w:t>Cours</w:t>
      </w:r>
      <w:r>
        <w:rPr>
          <w:rFonts w:ascii="Times New Roman" w:eastAsia="Times New Roman"/>
          <w:w w:val="100"/>
        </w:rPr>
        <w:t>e</w:t>
      </w:r>
      <w:r>
        <w:rPr>
          <w:rFonts w:ascii="Times New Roman" w:eastAsia="Times New Roman"/>
        </w:rPr>
        <w:t> </w:t>
      </w:r>
      <w:r>
        <w:rPr>
          <w:rFonts w:ascii="Times New Roman" w:eastAsia="Times New Roman"/>
          <w:spacing w:val="3"/>
          <w:w w:val="100"/>
        </w:rPr>
        <w:t>Assign</w:t>
      </w:r>
      <w:r>
        <w:rPr>
          <w:rFonts w:ascii="Times New Roman" w:eastAsia="Times New Roman"/>
          <w:spacing w:val="2"/>
          <w:w w:val="100"/>
        </w:rPr>
        <w:t>m</w:t>
      </w:r>
      <w:r>
        <w:rPr>
          <w:rFonts w:ascii="Times New Roman" w:eastAsia="Times New Roman"/>
          <w:spacing w:val="3"/>
          <w:w w:val="100"/>
        </w:rPr>
        <w:t>e</w:t>
      </w:r>
      <w:r>
        <w:rPr>
          <w:rFonts w:ascii="Times New Roman" w:eastAsia="Times New Roman"/>
          <w:spacing w:val="5"/>
          <w:w w:val="100"/>
        </w:rPr>
        <w:t>n</w:t>
      </w:r>
      <w:r>
        <w:rPr>
          <w:rFonts w:ascii="Times New Roman" w:eastAsia="Times New Roman"/>
          <w:spacing w:val="3"/>
          <w:w w:val="100"/>
        </w:rPr>
        <w:t>t</w:t>
      </w:r>
      <w:r>
        <w:rPr>
          <w:spacing w:val="-14"/>
          <w:w w:val="100"/>
        </w:rPr>
        <w:t>）</w:t>
      </w:r>
      <w:r>
        <w:rPr>
          <w:spacing w:val="4"/>
          <w:w w:val="100"/>
        </w:rPr>
        <w:t>和课</w:t>
      </w:r>
      <w:r>
        <w:rPr>
          <w:spacing w:val="-2"/>
        </w:rPr>
        <w:t>程考试</w:t>
      </w:r>
      <w:r>
        <w:rPr>
          <w:spacing w:val="3"/>
        </w:rPr>
        <w:t>（</w:t>
      </w:r>
      <w:r>
        <w:rPr>
          <w:rFonts w:ascii="Times New Roman" w:eastAsia="Times New Roman"/>
          <w:spacing w:val="3"/>
        </w:rPr>
        <w:t>Course </w:t>
      </w:r>
      <w:r>
        <w:rPr>
          <w:rFonts w:ascii="Times New Roman" w:eastAsia="Times New Roman"/>
        </w:rPr>
        <w:t>Exam</w:t>
      </w:r>
      <w:r>
        <w:rPr/>
        <w:t>）</w:t>
      </w:r>
      <w:r>
        <w:rPr>
          <w:spacing w:val="7"/>
        </w:rPr>
        <w:t>三个指标综合考评博士生课程学习。</w:t>
      </w:r>
    </w:p>
    <w:p>
      <w:pPr>
        <w:pStyle w:val="ListParagraph"/>
        <w:numPr>
          <w:ilvl w:val="0"/>
          <w:numId w:val="1"/>
        </w:numPr>
        <w:tabs>
          <w:tab w:pos="689" w:val="left" w:leader="none"/>
        </w:tabs>
        <w:spacing w:line="240" w:lineRule="auto" w:before="2" w:after="0"/>
        <w:ind w:left="688" w:right="0" w:hanging="159"/>
        <w:jc w:val="left"/>
        <w:rPr>
          <w:sz w:val="20"/>
        </w:rPr>
      </w:pPr>
      <w:r>
        <w:rPr>
          <w:spacing w:val="6"/>
          <w:sz w:val="20"/>
        </w:rPr>
        <w:t>课堂出勤和表现</w:t>
      </w:r>
    </w:p>
    <w:p>
      <w:pPr>
        <w:pStyle w:val="ListParagraph"/>
        <w:numPr>
          <w:ilvl w:val="0"/>
          <w:numId w:val="2"/>
        </w:numPr>
        <w:tabs>
          <w:tab w:pos="1045" w:val="left" w:leader="none"/>
        </w:tabs>
        <w:spacing w:line="304" w:lineRule="auto" w:before="69" w:after="0"/>
        <w:ind w:left="114" w:right="130" w:firstLine="416"/>
        <w:jc w:val="left"/>
        <w:rPr>
          <w:sz w:val="20"/>
        </w:rPr>
      </w:pPr>
      <w:r>
        <w:rPr>
          <w:spacing w:val="7"/>
          <w:sz w:val="20"/>
        </w:rPr>
        <w:t>课堂出勤指博士生在课程教学大纲规定</w:t>
      </w:r>
      <w:r>
        <w:rPr>
          <w:spacing w:val="5"/>
          <w:sz w:val="20"/>
        </w:rPr>
        <w:t>的时间、地点参与课程活动的情况。虽然课堂出勤能</w:t>
      </w:r>
    </w:p>
    <w:p>
      <w:pPr>
        <w:pStyle w:val="BodyText"/>
        <w:spacing w:line="304" w:lineRule="auto" w:before="73"/>
        <w:ind w:right="128" w:firstLine="0"/>
      </w:pPr>
      <w:r>
        <w:rPr/>
        <w:br w:type="column"/>
      </w:r>
      <w:r>
        <w:rPr/>
        <w:t>反映博士生参与课程的积极性，但其在课程考评指标中权重较低，一般为 </w:t>
      </w:r>
      <w:r>
        <w:rPr>
          <w:rFonts w:ascii="Times New Roman" w:eastAsia="Times New Roman"/>
        </w:rPr>
        <w:t>5%~10%</w:t>
      </w:r>
      <w:r>
        <w:rPr/>
        <w:t>。博士生如需请假， 必须提前 </w:t>
      </w:r>
      <w:r>
        <w:rPr>
          <w:rFonts w:ascii="Times New Roman" w:eastAsia="Times New Roman"/>
        </w:rPr>
        <w:t>2~3 </w:t>
      </w:r>
      <w:r>
        <w:rPr/>
        <w:t>天告知授课教师，且每门课程一学期最多请假 </w:t>
      </w:r>
      <w:r>
        <w:rPr>
          <w:rFonts w:ascii="Times New Roman" w:eastAsia="Times New Roman"/>
        </w:rPr>
        <w:t>2 </w:t>
      </w:r>
      <w:r>
        <w:rPr/>
        <w:t>次。请假期间，博士生还需按时完成各项学习任务。</w:t>
      </w:r>
    </w:p>
    <w:p>
      <w:pPr>
        <w:pStyle w:val="ListParagraph"/>
        <w:numPr>
          <w:ilvl w:val="0"/>
          <w:numId w:val="2"/>
        </w:numPr>
        <w:tabs>
          <w:tab w:pos="1052" w:val="left" w:leader="none"/>
        </w:tabs>
        <w:spacing w:line="304" w:lineRule="auto" w:before="2" w:after="0"/>
        <w:ind w:left="114" w:right="167" w:firstLine="416"/>
        <w:jc w:val="both"/>
        <w:rPr>
          <w:sz w:val="20"/>
        </w:rPr>
      </w:pPr>
      <w:r>
        <w:rPr>
          <w:spacing w:val="7"/>
          <w:sz w:val="20"/>
        </w:rPr>
        <w:t>交互式课堂问答</w:t>
      </w:r>
      <w:r>
        <w:rPr>
          <w:spacing w:val="3"/>
          <w:sz w:val="20"/>
        </w:rPr>
        <w:t>（</w:t>
      </w:r>
      <w:r>
        <w:rPr>
          <w:rFonts w:ascii="Times New Roman" w:eastAsia="Times New Roman"/>
          <w:spacing w:val="3"/>
          <w:sz w:val="20"/>
        </w:rPr>
        <w:t>Interactive</w:t>
      </w:r>
      <w:r>
        <w:rPr>
          <w:rFonts w:ascii="Times New Roman" w:eastAsia="Times New Roman"/>
          <w:spacing w:val="12"/>
          <w:sz w:val="20"/>
        </w:rPr>
        <w:t> </w:t>
      </w:r>
      <w:r>
        <w:rPr>
          <w:rFonts w:ascii="Times New Roman" w:eastAsia="Times New Roman"/>
          <w:spacing w:val="2"/>
          <w:sz w:val="20"/>
        </w:rPr>
        <w:t>Class</w:t>
      </w:r>
      <w:r>
        <w:rPr>
          <w:rFonts w:ascii="Times New Roman" w:eastAsia="Times New Roman"/>
          <w:spacing w:val="12"/>
          <w:sz w:val="20"/>
        </w:rPr>
        <w:t> </w:t>
      </w:r>
      <w:r>
        <w:rPr>
          <w:rFonts w:ascii="Times New Roman" w:eastAsia="Times New Roman"/>
          <w:spacing w:val="2"/>
          <w:sz w:val="20"/>
        </w:rPr>
        <w:t>Quiz</w:t>
      </w:r>
      <w:r>
        <w:rPr>
          <w:spacing w:val="2"/>
          <w:sz w:val="20"/>
        </w:rPr>
        <w:t>） </w:t>
      </w:r>
      <w:r>
        <w:rPr>
          <w:spacing w:val="8"/>
          <w:sz w:val="20"/>
        </w:rPr>
        <w:t>指授课教师提出问题，博士生对这一问题发表自己</w:t>
      </w:r>
      <w:r>
        <w:rPr>
          <w:spacing w:val="7"/>
          <w:sz w:val="20"/>
        </w:rPr>
        <w:t>的见解。</w:t>
      </w:r>
    </w:p>
    <w:p>
      <w:pPr>
        <w:pStyle w:val="ListParagraph"/>
        <w:numPr>
          <w:ilvl w:val="0"/>
          <w:numId w:val="2"/>
        </w:numPr>
        <w:tabs>
          <w:tab w:pos="1044" w:val="left" w:leader="none"/>
        </w:tabs>
        <w:spacing w:line="304" w:lineRule="auto" w:before="1" w:after="0"/>
        <w:ind w:left="114" w:right="120" w:firstLine="416"/>
        <w:jc w:val="left"/>
        <w:rPr>
          <w:sz w:val="20"/>
        </w:rPr>
      </w:pPr>
      <w:r>
        <w:rPr>
          <w:spacing w:val="4"/>
          <w:sz w:val="20"/>
        </w:rPr>
        <w:t>研讨参与</w:t>
      </w:r>
      <w:r>
        <w:rPr>
          <w:spacing w:val="3"/>
          <w:sz w:val="20"/>
        </w:rPr>
        <w:t>（</w:t>
      </w:r>
      <w:r>
        <w:rPr>
          <w:rFonts w:ascii="Times New Roman" w:hAnsi="Times New Roman" w:eastAsia="Times New Roman"/>
          <w:spacing w:val="3"/>
          <w:sz w:val="20"/>
        </w:rPr>
        <w:t>Discussion</w:t>
      </w:r>
      <w:r>
        <w:rPr>
          <w:rFonts w:ascii="Times New Roman" w:hAnsi="Times New Roman" w:eastAsia="Times New Roman"/>
          <w:spacing w:val="11"/>
          <w:sz w:val="20"/>
        </w:rPr>
        <w:t> </w:t>
      </w:r>
      <w:r>
        <w:rPr>
          <w:rFonts w:ascii="Times New Roman" w:hAnsi="Times New Roman" w:eastAsia="Times New Roman"/>
          <w:spacing w:val="2"/>
          <w:sz w:val="20"/>
        </w:rPr>
        <w:t>Participation</w:t>
      </w:r>
      <w:r>
        <w:rPr>
          <w:spacing w:val="2"/>
          <w:sz w:val="20"/>
        </w:rPr>
        <w:t>）</w:t>
      </w:r>
      <w:r>
        <w:rPr>
          <w:spacing w:val="3"/>
          <w:sz w:val="20"/>
        </w:rPr>
        <w:t>指博</w:t>
      </w:r>
      <w:r>
        <w:rPr>
          <w:spacing w:val="8"/>
          <w:sz w:val="20"/>
        </w:rPr>
        <w:t>士生根据授课教师给定的研讨主题，课后查阅资料</w:t>
      </w:r>
      <w:r>
        <w:rPr>
          <w:spacing w:val="-1"/>
          <w:sz w:val="20"/>
        </w:rPr>
        <w:t>并做好阅读笔记，然后在课堂上围绕主题发表观点， </w:t>
      </w:r>
      <w:r>
        <w:rPr>
          <w:spacing w:val="8"/>
          <w:sz w:val="20"/>
        </w:rPr>
        <w:t>并就相关问题展开讨论。如哈佛大学医学院“伦理</w:t>
      </w:r>
      <w:r>
        <w:rPr>
          <w:spacing w:val="-3"/>
          <w:sz w:val="20"/>
        </w:rPr>
        <w:t>讨论论坛”课程设计了“科学实践和道德规范职责” </w:t>
      </w:r>
      <w:r>
        <w:rPr>
          <w:spacing w:val="7"/>
          <w:sz w:val="20"/>
        </w:rPr>
        <w:t>研讨专题</w:t>
      </w:r>
      <w:r>
        <w:rPr>
          <w:rFonts w:ascii="Times New Roman" w:hAnsi="Times New Roman" w:eastAsia="Times New Roman"/>
          <w:spacing w:val="3"/>
          <w:sz w:val="20"/>
          <w:vertAlign w:val="superscript"/>
        </w:rPr>
        <w:t>[3</w:t>
      </w:r>
      <w:r>
        <w:rPr>
          <w:rFonts w:ascii="Times New Roman" w:hAnsi="Times New Roman" w:eastAsia="Times New Roman"/>
          <w:spacing w:val="3"/>
          <w:sz w:val="20"/>
          <w:vertAlign w:val="baseline"/>
        </w:rPr>
        <w:t>]</w:t>
      </w:r>
      <w:r>
        <w:rPr>
          <w:sz w:val="20"/>
          <w:vertAlign w:val="baseline"/>
        </w:rPr>
        <w:t>。</w:t>
      </w:r>
    </w:p>
    <w:p>
      <w:pPr>
        <w:pStyle w:val="ListParagraph"/>
        <w:numPr>
          <w:ilvl w:val="0"/>
          <w:numId w:val="2"/>
        </w:numPr>
        <w:tabs>
          <w:tab w:pos="1052" w:val="left" w:leader="none"/>
        </w:tabs>
        <w:spacing w:line="307" w:lineRule="auto" w:before="3" w:after="0"/>
        <w:ind w:left="113" w:right="222" w:firstLine="416"/>
        <w:jc w:val="both"/>
        <w:rPr>
          <w:sz w:val="20"/>
        </w:rPr>
      </w:pPr>
      <w:r>
        <w:rPr>
          <w:spacing w:val="7"/>
          <w:sz w:val="20"/>
        </w:rPr>
        <w:t>主题汇报</w:t>
      </w:r>
      <w:r>
        <w:rPr>
          <w:sz w:val="20"/>
        </w:rPr>
        <w:t>（</w:t>
      </w:r>
      <w:r>
        <w:rPr>
          <w:rFonts w:ascii="Times New Roman" w:hAnsi="Times New Roman" w:eastAsia="Times New Roman"/>
          <w:sz w:val="20"/>
        </w:rPr>
        <w:t>Topic </w:t>
      </w:r>
      <w:r>
        <w:rPr>
          <w:rFonts w:ascii="Times New Roman" w:hAnsi="Times New Roman" w:eastAsia="Times New Roman"/>
          <w:spacing w:val="3"/>
          <w:sz w:val="20"/>
        </w:rPr>
        <w:t>Presentation</w:t>
      </w:r>
      <w:r>
        <w:rPr>
          <w:spacing w:val="3"/>
          <w:sz w:val="20"/>
        </w:rPr>
        <w:t>）</w:t>
      </w:r>
      <w:r>
        <w:rPr>
          <w:spacing w:val="7"/>
          <w:sz w:val="20"/>
        </w:rPr>
        <w:t>是指博士</w:t>
      </w:r>
      <w:r>
        <w:rPr>
          <w:spacing w:val="8"/>
          <w:sz w:val="20"/>
        </w:rPr>
        <w:t>生根据专题分工所做的主题报告。美国大学博士生课程包括两阶段：第一阶段是介绍该门课程的历史背景、前沿热点、主要代表人物及其观点等知识； 第二阶段是把课程的主干内容分为若干主题，博士生要根据自己的研究兴趣选取主题做报告。如哈佛大学教育学院“探索儿童早期教育的质量：预测学</w:t>
      </w:r>
      <w:r>
        <w:rPr>
          <w:spacing w:val="3"/>
          <w:sz w:val="20"/>
        </w:rPr>
        <w:t>术和社会结果”课程规定，在 </w:t>
      </w:r>
      <w:r>
        <w:rPr>
          <w:rFonts w:ascii="Times New Roman" w:hAnsi="Times New Roman" w:eastAsia="Times New Roman"/>
          <w:spacing w:val="2"/>
          <w:sz w:val="20"/>
        </w:rPr>
        <w:t>2017</w:t>
      </w:r>
      <w:r>
        <w:rPr>
          <w:rFonts w:ascii="Times New Roman" w:hAnsi="Times New Roman" w:eastAsia="Times New Roman"/>
          <w:spacing w:val="12"/>
          <w:sz w:val="20"/>
        </w:rPr>
        <w:t> </w:t>
      </w:r>
      <w:r>
        <w:rPr>
          <w:spacing w:val="-17"/>
          <w:sz w:val="20"/>
        </w:rPr>
        <w:t>年 </w:t>
      </w:r>
      <w:r>
        <w:rPr>
          <w:rFonts w:ascii="Times New Roman" w:hAnsi="Times New Roman" w:eastAsia="Times New Roman"/>
          <w:sz w:val="20"/>
        </w:rPr>
        <w:t>9</w:t>
      </w:r>
      <w:r>
        <w:rPr>
          <w:rFonts w:ascii="Times New Roman" w:hAnsi="Times New Roman" w:eastAsia="Times New Roman"/>
          <w:spacing w:val="13"/>
          <w:sz w:val="20"/>
        </w:rPr>
        <w:t> </w:t>
      </w:r>
      <w:r>
        <w:rPr>
          <w:spacing w:val="-16"/>
          <w:sz w:val="20"/>
        </w:rPr>
        <w:t>月 </w:t>
      </w:r>
      <w:r>
        <w:rPr>
          <w:rFonts w:ascii="Times New Roman" w:hAnsi="Times New Roman" w:eastAsia="Times New Roman"/>
          <w:sz w:val="20"/>
        </w:rPr>
        <w:t>20</w:t>
      </w:r>
      <w:r>
        <w:rPr>
          <w:rFonts w:ascii="Times New Roman" w:hAnsi="Times New Roman" w:eastAsia="Times New Roman"/>
          <w:spacing w:val="13"/>
          <w:sz w:val="20"/>
        </w:rPr>
        <w:t> </w:t>
      </w:r>
      <w:r>
        <w:rPr>
          <w:spacing w:val="7"/>
          <w:sz w:val="20"/>
        </w:rPr>
        <w:t>号的</w:t>
      </w:r>
      <w:r>
        <w:rPr>
          <w:spacing w:val="8"/>
          <w:sz w:val="20"/>
        </w:rPr>
        <w:t>课堂上，博士生以小组为单位，以“儿童早期的可</w:t>
      </w:r>
    </w:p>
    <w:p>
      <w:pPr>
        <w:spacing w:after="0" w:line="307" w:lineRule="auto"/>
        <w:jc w:val="both"/>
        <w:rPr>
          <w:sz w:val="20"/>
        </w:rPr>
        <w:sectPr>
          <w:type w:val="continuous"/>
          <w:pgSz w:w="11900" w:h="16220"/>
          <w:pgMar w:top="1600" w:bottom="1280" w:left="1020" w:right="900"/>
          <w:cols w:num="2" w:equalWidth="0">
            <w:col w:w="4857" w:space="174"/>
            <w:col w:w="4949"/>
          </w:cols>
        </w:sectPr>
      </w:pPr>
    </w:p>
    <w:p>
      <w:pPr>
        <w:pStyle w:val="BodyText"/>
        <w:spacing w:line="307" w:lineRule="auto" w:before="157"/>
        <w:ind w:left="113" w:right="131" w:firstLine="0"/>
        <w:jc w:val="both"/>
      </w:pPr>
      <w:r>
        <w:rPr/>
        <w:t>识别技能能否预测其未来良好的学术成果”为主题进行汇报</w:t>
      </w:r>
      <w:r>
        <w:rPr>
          <w:rFonts w:ascii="Times New Roman" w:hAnsi="Times New Roman" w:eastAsia="Times New Roman"/>
          <w:vertAlign w:val="superscript"/>
        </w:rPr>
        <w:t>[4]</w:t>
      </w:r>
      <w:r>
        <w:rPr>
          <w:vertAlign w:val="baseline"/>
        </w:rPr>
        <w:t>。报告人在报告前要分发发言稿。报告结束后，报告人还要回答其他博士生和授课教师提出的问题，最后授课教师做总结点评。</w:t>
      </w:r>
    </w:p>
    <w:p>
      <w:pPr>
        <w:pStyle w:val="ListParagraph"/>
        <w:numPr>
          <w:ilvl w:val="0"/>
          <w:numId w:val="1"/>
        </w:numPr>
        <w:tabs>
          <w:tab w:pos="689" w:val="left" w:leader="none"/>
        </w:tabs>
        <w:spacing w:line="240" w:lineRule="auto" w:before="1" w:after="0"/>
        <w:ind w:left="688" w:right="0" w:hanging="159"/>
        <w:jc w:val="left"/>
        <w:rPr>
          <w:sz w:val="20"/>
        </w:rPr>
      </w:pPr>
      <w:r>
        <w:rPr>
          <w:spacing w:val="7"/>
          <w:sz w:val="20"/>
        </w:rPr>
        <w:t>课程作业</w:t>
      </w:r>
    </w:p>
    <w:p>
      <w:pPr>
        <w:pStyle w:val="BodyText"/>
        <w:spacing w:line="304" w:lineRule="auto" w:before="70"/>
        <w:ind w:left="113" w:right="131"/>
        <w:jc w:val="both"/>
      </w:pPr>
      <w:r>
        <w:rPr/>
        <w:t>课程作业是指博士生为完成课程学习任务而提交的作业。研究表明，美国物理专业教授倾向使用课程作业对博士生进行课程考评，同时，该专业的博士生认为课程作业在考评指标中权重最高</w:t>
      </w:r>
      <w:r>
        <w:rPr>
          <w:rFonts w:ascii="Times New Roman" w:eastAsia="Times New Roman"/>
          <w:vertAlign w:val="superscript"/>
        </w:rPr>
        <w:t>[2]</w:t>
      </w:r>
      <w:r>
        <w:rPr>
          <w:vertAlign w:val="baseline"/>
        </w:rPr>
        <w:t>。课程作业之所以得到广泛运用，是因为它不仅能检测课程目标的完成情况，还能检测课程管理的实施效果。课程作业包含如下几种方式：</w:t>
      </w:r>
    </w:p>
    <w:p>
      <w:pPr>
        <w:pStyle w:val="ListParagraph"/>
        <w:numPr>
          <w:ilvl w:val="0"/>
          <w:numId w:val="3"/>
        </w:numPr>
        <w:tabs>
          <w:tab w:pos="1056" w:val="left" w:leader="none"/>
        </w:tabs>
        <w:spacing w:line="304" w:lineRule="auto" w:before="2" w:after="0"/>
        <w:ind w:left="113" w:right="132" w:firstLine="416"/>
        <w:jc w:val="both"/>
        <w:rPr>
          <w:sz w:val="20"/>
        </w:rPr>
      </w:pPr>
      <w:r>
        <w:rPr>
          <w:spacing w:val="9"/>
          <w:sz w:val="20"/>
        </w:rPr>
        <w:t>书评</w:t>
      </w:r>
      <w:r>
        <w:rPr>
          <w:spacing w:val="3"/>
          <w:sz w:val="20"/>
        </w:rPr>
        <w:t>（</w:t>
      </w:r>
      <w:r>
        <w:rPr>
          <w:rFonts w:ascii="Times New Roman" w:hAnsi="Times New Roman" w:eastAsia="Times New Roman"/>
          <w:spacing w:val="3"/>
          <w:sz w:val="20"/>
        </w:rPr>
        <w:t>Literature</w:t>
      </w:r>
      <w:r>
        <w:rPr>
          <w:rFonts w:ascii="Times New Roman" w:hAnsi="Times New Roman" w:eastAsia="Times New Roman"/>
          <w:spacing w:val="14"/>
          <w:sz w:val="20"/>
        </w:rPr>
        <w:t> </w:t>
      </w:r>
      <w:r>
        <w:rPr>
          <w:rFonts w:ascii="Times New Roman" w:hAnsi="Times New Roman" w:eastAsia="Times New Roman"/>
          <w:spacing w:val="4"/>
          <w:sz w:val="20"/>
        </w:rPr>
        <w:t>Review</w:t>
      </w:r>
      <w:r>
        <w:rPr>
          <w:spacing w:val="4"/>
          <w:sz w:val="20"/>
        </w:rPr>
        <w:t>）</w:t>
      </w:r>
      <w:r>
        <w:rPr>
          <w:spacing w:val="9"/>
          <w:sz w:val="20"/>
        </w:rPr>
        <w:t>作为美国大学</w:t>
      </w:r>
      <w:r>
        <w:rPr>
          <w:spacing w:val="8"/>
          <w:sz w:val="20"/>
        </w:rPr>
        <w:t>博士生一种重要的考评方式，是指授课教师每周列</w:t>
      </w:r>
      <w:r>
        <w:rPr>
          <w:spacing w:val="9"/>
          <w:w w:val="100"/>
          <w:sz w:val="20"/>
        </w:rPr>
        <w:t>出大量详细的阅读清单</w:t>
      </w:r>
      <w:r>
        <w:rPr>
          <w:spacing w:val="10"/>
          <w:w w:val="100"/>
          <w:sz w:val="20"/>
        </w:rPr>
        <w:t>（</w:t>
      </w:r>
      <w:r>
        <w:rPr>
          <w:rFonts w:ascii="Times New Roman" w:hAnsi="Times New Roman" w:eastAsia="Times New Roman"/>
          <w:spacing w:val="3"/>
          <w:w w:val="100"/>
          <w:sz w:val="20"/>
        </w:rPr>
        <w:t>Readin</w:t>
      </w:r>
      <w:r>
        <w:rPr>
          <w:rFonts w:ascii="Times New Roman" w:hAnsi="Times New Roman" w:eastAsia="Times New Roman"/>
          <w:w w:val="100"/>
          <w:sz w:val="20"/>
        </w:rPr>
        <w:t>g</w:t>
      </w:r>
      <w:r>
        <w:rPr>
          <w:rFonts w:ascii="Times New Roman" w:hAnsi="Times New Roman" w:eastAsia="Times New Roman"/>
          <w:spacing w:val="5"/>
          <w:sz w:val="20"/>
        </w:rPr>
        <w:t>  </w:t>
      </w:r>
      <w:r>
        <w:rPr>
          <w:rFonts w:ascii="Times New Roman" w:hAnsi="Times New Roman" w:eastAsia="Times New Roman"/>
          <w:spacing w:val="3"/>
          <w:w w:val="100"/>
          <w:sz w:val="20"/>
        </w:rPr>
        <w:t>Lis</w:t>
      </w:r>
      <w:r>
        <w:rPr>
          <w:rFonts w:ascii="Times New Roman" w:hAnsi="Times New Roman" w:eastAsia="Times New Roman"/>
          <w:spacing w:val="5"/>
          <w:w w:val="100"/>
          <w:sz w:val="20"/>
        </w:rPr>
        <w:t>t</w:t>
      </w:r>
      <w:r>
        <w:rPr>
          <w:spacing w:val="-93"/>
          <w:w w:val="100"/>
          <w:sz w:val="20"/>
        </w:rPr>
        <w:t>）</w:t>
      </w:r>
      <w:r>
        <w:rPr>
          <w:spacing w:val="7"/>
          <w:w w:val="100"/>
          <w:sz w:val="20"/>
        </w:rPr>
        <w:t>，如论文、</w:t>
      </w:r>
      <w:r>
        <w:rPr>
          <w:spacing w:val="8"/>
          <w:sz w:val="20"/>
        </w:rPr>
        <w:t>专著节选章节等，要求博士生在理解文本的基础上对文献的研究方法、研究思路、研究观点、研究结果做出价值判断。如哈佛大学教育学院“国家、社会、教育”课程的授课教师要求博士生从阅读书单</w:t>
      </w:r>
      <w:r>
        <w:rPr>
          <w:sz w:val="20"/>
        </w:rPr>
        <w:t>中任选书目，完成 </w:t>
      </w:r>
      <w:r>
        <w:rPr>
          <w:rFonts w:ascii="Times New Roman" w:hAnsi="Times New Roman" w:eastAsia="Times New Roman"/>
          <w:sz w:val="20"/>
        </w:rPr>
        <w:t>8</w:t>
      </w:r>
      <w:r>
        <w:rPr>
          <w:rFonts w:ascii="Times New Roman" w:hAnsi="Times New Roman" w:eastAsia="Times New Roman"/>
          <w:spacing w:val="5"/>
          <w:sz w:val="20"/>
        </w:rPr>
        <w:t> </w:t>
      </w:r>
      <w:r>
        <w:rPr>
          <w:spacing w:val="7"/>
          <w:sz w:val="20"/>
        </w:rPr>
        <w:t>篇书评</w:t>
      </w:r>
      <w:r>
        <w:rPr>
          <w:rFonts w:ascii="Times New Roman" w:hAnsi="Times New Roman" w:eastAsia="Times New Roman"/>
          <w:spacing w:val="3"/>
          <w:sz w:val="20"/>
          <w:vertAlign w:val="superscript"/>
        </w:rPr>
        <w:t>[5</w:t>
      </w:r>
      <w:r>
        <w:rPr>
          <w:rFonts w:ascii="Times New Roman" w:hAnsi="Times New Roman" w:eastAsia="Times New Roman"/>
          <w:spacing w:val="3"/>
          <w:sz w:val="20"/>
          <w:vertAlign w:val="baseline"/>
        </w:rPr>
        <w:t>]</w:t>
      </w:r>
      <w:r>
        <w:rPr>
          <w:sz w:val="20"/>
          <w:vertAlign w:val="baseline"/>
        </w:rPr>
        <w:t>。</w:t>
      </w:r>
    </w:p>
    <w:p>
      <w:pPr>
        <w:pStyle w:val="ListParagraph"/>
        <w:numPr>
          <w:ilvl w:val="0"/>
          <w:numId w:val="3"/>
        </w:numPr>
        <w:tabs>
          <w:tab w:pos="1060" w:val="left" w:leader="none"/>
        </w:tabs>
        <w:spacing w:line="304" w:lineRule="auto" w:before="3" w:after="0"/>
        <w:ind w:left="113" w:right="131" w:firstLine="416"/>
        <w:jc w:val="both"/>
        <w:rPr>
          <w:sz w:val="20"/>
        </w:rPr>
      </w:pPr>
      <w:r>
        <w:rPr>
          <w:spacing w:val="10"/>
          <w:sz w:val="20"/>
        </w:rPr>
        <w:t>小论文</w:t>
      </w:r>
      <w:r>
        <w:rPr>
          <w:spacing w:val="3"/>
          <w:sz w:val="20"/>
        </w:rPr>
        <w:t>（</w:t>
      </w:r>
      <w:r>
        <w:rPr>
          <w:rFonts w:ascii="Times New Roman" w:hAnsi="Times New Roman" w:eastAsia="Times New Roman"/>
          <w:spacing w:val="3"/>
          <w:sz w:val="20"/>
        </w:rPr>
        <w:t>Short</w:t>
      </w:r>
      <w:r>
        <w:rPr>
          <w:rFonts w:ascii="Times New Roman" w:hAnsi="Times New Roman" w:eastAsia="Times New Roman"/>
          <w:spacing w:val="22"/>
          <w:sz w:val="20"/>
        </w:rPr>
        <w:t> </w:t>
      </w:r>
      <w:r>
        <w:rPr>
          <w:rFonts w:ascii="Times New Roman" w:hAnsi="Times New Roman" w:eastAsia="Times New Roman"/>
          <w:spacing w:val="4"/>
          <w:sz w:val="20"/>
        </w:rPr>
        <w:t>Essays</w:t>
      </w:r>
      <w:r>
        <w:rPr>
          <w:spacing w:val="4"/>
          <w:sz w:val="20"/>
        </w:rPr>
        <w:t>）</w:t>
      </w:r>
      <w:r>
        <w:rPr>
          <w:spacing w:val="10"/>
          <w:sz w:val="20"/>
        </w:rPr>
        <w:t>是一篇言简意赅</w:t>
      </w:r>
      <w:r>
        <w:rPr>
          <w:spacing w:val="-3"/>
          <w:sz w:val="20"/>
        </w:rPr>
        <w:t>的发表自己独特见解的短文。小论文具有四性：①科</w:t>
      </w:r>
      <w:r>
        <w:rPr>
          <w:spacing w:val="8"/>
          <w:sz w:val="20"/>
        </w:rPr>
        <w:t>学性，即论文要论点突出、论据确凿和论证严密；</w:t>
      </w:r>
    </w:p>
    <w:p>
      <w:pPr>
        <w:pStyle w:val="BodyText"/>
        <w:spacing w:line="304" w:lineRule="auto" w:before="1"/>
        <w:ind w:left="113" w:right="132" w:firstLine="0"/>
        <w:jc w:val="both"/>
      </w:pPr>
      <w:r>
        <w:rPr>
          <w:spacing w:val="8"/>
        </w:rPr>
        <w:t>②创造性，即论文既可以是在他人研究基础上阐述新颖性的见解，也可以是在自己研究基础上阐述原创性的观点；③实践性，即论文必须有第一手的材料，如通过访谈、问卷、观察、考察、实验等手段获得的依据；④说理性，即论文不是简单地将第一手材料罗列成文，而是对材料进行深刻的分析，在</w:t>
      </w:r>
      <w:r>
        <w:rPr>
          <w:spacing w:val="6"/>
        </w:rPr>
        <w:t>分析的基础上得出有价值的观点。</w:t>
      </w:r>
    </w:p>
    <w:p>
      <w:pPr>
        <w:pStyle w:val="ListParagraph"/>
        <w:numPr>
          <w:ilvl w:val="0"/>
          <w:numId w:val="3"/>
        </w:numPr>
        <w:tabs>
          <w:tab w:pos="1053" w:val="left" w:leader="none"/>
        </w:tabs>
        <w:spacing w:line="240" w:lineRule="auto" w:before="2" w:after="0"/>
        <w:ind w:left="1052" w:right="0" w:hanging="523"/>
        <w:jc w:val="left"/>
        <w:rPr>
          <w:sz w:val="20"/>
        </w:rPr>
      </w:pPr>
      <w:r>
        <w:rPr>
          <w:spacing w:val="7"/>
          <w:sz w:val="20"/>
        </w:rPr>
        <w:t>课程论文</w:t>
      </w:r>
      <w:r>
        <w:rPr>
          <w:spacing w:val="3"/>
          <w:sz w:val="20"/>
        </w:rPr>
        <w:t>（</w:t>
      </w:r>
      <w:r>
        <w:rPr>
          <w:rFonts w:ascii="Times New Roman" w:eastAsia="Times New Roman"/>
          <w:spacing w:val="3"/>
          <w:sz w:val="20"/>
        </w:rPr>
        <w:t>Course</w:t>
      </w:r>
      <w:r>
        <w:rPr>
          <w:rFonts w:ascii="Times New Roman" w:eastAsia="Times New Roman"/>
          <w:spacing w:val="10"/>
          <w:sz w:val="20"/>
        </w:rPr>
        <w:t> </w:t>
      </w:r>
      <w:r>
        <w:rPr>
          <w:rFonts w:ascii="Times New Roman" w:eastAsia="Times New Roman"/>
          <w:spacing w:val="3"/>
          <w:sz w:val="20"/>
        </w:rPr>
        <w:t>Paper</w:t>
      </w:r>
      <w:r>
        <w:rPr>
          <w:spacing w:val="3"/>
          <w:sz w:val="20"/>
        </w:rPr>
        <w:t>）</w:t>
      </w:r>
      <w:r>
        <w:rPr>
          <w:spacing w:val="5"/>
          <w:sz w:val="20"/>
        </w:rPr>
        <w:t>也叫学期论文</w:t>
      </w:r>
    </w:p>
    <w:p>
      <w:pPr>
        <w:pStyle w:val="BodyText"/>
        <w:spacing w:line="304" w:lineRule="auto" w:before="70"/>
        <w:ind w:right="38" w:hanging="1"/>
      </w:pPr>
      <w:r>
        <w:rPr>
          <w:spacing w:val="8"/>
          <w:w w:val="100"/>
        </w:rPr>
        <w:t>（</w:t>
      </w:r>
      <w:r>
        <w:rPr>
          <w:rFonts w:ascii="Times New Roman" w:eastAsia="Times New Roman"/>
          <w:spacing w:val="-11"/>
          <w:w w:val="100"/>
        </w:rPr>
        <w:t>T</w:t>
      </w:r>
      <w:r>
        <w:rPr>
          <w:rFonts w:ascii="Times New Roman" w:eastAsia="Times New Roman"/>
          <w:spacing w:val="3"/>
          <w:w w:val="100"/>
        </w:rPr>
        <w:t>e</w:t>
      </w:r>
      <w:r>
        <w:rPr>
          <w:rFonts w:ascii="Times New Roman" w:eastAsia="Times New Roman"/>
          <w:spacing w:val="5"/>
          <w:w w:val="100"/>
        </w:rPr>
        <w:t>r</w:t>
      </w:r>
      <w:r>
        <w:rPr>
          <w:rFonts w:ascii="Times New Roman" w:eastAsia="Times New Roman"/>
          <w:w w:val="100"/>
        </w:rPr>
        <w:t>m</w:t>
      </w:r>
      <w:r>
        <w:rPr>
          <w:rFonts w:ascii="Times New Roman" w:eastAsia="Times New Roman"/>
        </w:rPr>
        <w:t> </w:t>
      </w:r>
      <w:r>
        <w:rPr>
          <w:rFonts w:ascii="Times New Roman" w:eastAsia="Times New Roman"/>
          <w:spacing w:val="3"/>
          <w:w w:val="100"/>
        </w:rPr>
        <w:t>Pa</w:t>
      </w:r>
      <w:r>
        <w:rPr>
          <w:rFonts w:ascii="Times New Roman" w:eastAsia="Times New Roman"/>
          <w:spacing w:val="4"/>
          <w:w w:val="100"/>
        </w:rPr>
        <w:t>p</w:t>
      </w:r>
      <w:r>
        <w:rPr>
          <w:rFonts w:ascii="Times New Roman" w:eastAsia="Times New Roman"/>
          <w:spacing w:val="3"/>
          <w:w w:val="100"/>
        </w:rPr>
        <w:t>e</w:t>
      </w:r>
      <w:r>
        <w:rPr>
          <w:rFonts w:ascii="Times New Roman" w:eastAsia="Times New Roman"/>
          <w:spacing w:val="5"/>
          <w:w w:val="100"/>
        </w:rPr>
        <w:t>r</w:t>
      </w:r>
      <w:r>
        <w:rPr>
          <w:spacing w:val="-96"/>
          <w:w w:val="100"/>
        </w:rPr>
        <w:t>）</w:t>
      </w:r>
      <w:r>
        <w:rPr>
          <w:spacing w:val="7"/>
          <w:w w:val="100"/>
        </w:rPr>
        <w:t>，是指博士生在学期末完成的论文。</w:t>
      </w:r>
      <w:r>
        <w:rPr>
          <w:spacing w:val="8"/>
        </w:rPr>
        <w:t>在哈佛大学，所有文科博士生被要求在课程截止前提交一份高质量的课程论文。课程论文有严格的质量评判标准：在结构上，课程论文要力求完整，通</w:t>
      </w:r>
      <w:r>
        <w:rPr>
          <w:spacing w:val="-1"/>
        </w:rPr>
        <w:t>常包含题目、摘要、章节标题、引言、假设、论据、</w:t>
      </w:r>
      <w:r>
        <w:rPr>
          <w:spacing w:val="8"/>
        </w:rPr>
        <w:t>结论、图表、数据和参考文献等；在规范上，课程论文要维护学术诚信、采用客观真实的数据、使用第三人称、保持价值中立等；在见解上，课程论文</w:t>
      </w:r>
    </w:p>
    <w:p>
      <w:pPr>
        <w:pStyle w:val="BodyText"/>
        <w:spacing w:line="304" w:lineRule="auto" w:before="157"/>
        <w:ind w:right="222" w:firstLine="0"/>
      </w:pPr>
      <w:r>
        <w:rPr/>
        <w:br w:type="column"/>
      </w:r>
      <w:r>
        <w:rPr/>
        <w:t>要一针见血地对他人的观点进行评价并逻辑严谨地表达自己的学术观点。</w:t>
      </w:r>
    </w:p>
    <w:p>
      <w:pPr>
        <w:pStyle w:val="BodyText"/>
        <w:spacing w:line="304" w:lineRule="auto" w:before="0"/>
        <w:ind w:right="124"/>
      </w:pPr>
      <w:r>
        <w:rPr/>
        <w:t>（</w:t>
      </w:r>
      <w:r>
        <w:rPr>
          <w:spacing w:val="-71"/>
        </w:rPr>
        <w:t> </w:t>
      </w:r>
      <w:r>
        <w:rPr>
          <w:rFonts w:ascii="Times New Roman" w:eastAsia="Times New Roman"/>
        </w:rPr>
        <w:t>4 </w:t>
      </w:r>
      <w:r>
        <w:rPr>
          <w:spacing w:val="28"/>
        </w:rPr>
        <w:t>）实验室轮转报告</w:t>
      </w:r>
      <w:r>
        <w:rPr/>
        <w:t>（</w:t>
      </w:r>
      <w:r>
        <w:rPr>
          <w:spacing w:val="-69"/>
        </w:rPr>
        <w:t> </w:t>
      </w:r>
      <w:r>
        <w:rPr>
          <w:rFonts w:ascii="Times New Roman" w:eastAsia="Times New Roman"/>
          <w:spacing w:val="3"/>
        </w:rPr>
        <w:t>Laboratory Rotation </w:t>
      </w:r>
      <w:r>
        <w:rPr>
          <w:rFonts w:ascii="Times New Roman" w:eastAsia="Times New Roman"/>
          <w:spacing w:val="5"/>
        </w:rPr>
        <w:t>Report</w:t>
      </w:r>
      <w:r>
        <w:rPr>
          <w:spacing w:val="5"/>
        </w:rPr>
        <w:t>）</w:t>
      </w:r>
      <w:r>
        <w:rPr>
          <w:spacing w:val="12"/>
        </w:rPr>
        <w:t>指理工科博士生轮转实验室后提交的学习</w:t>
      </w:r>
      <w:r>
        <w:rPr>
          <w:spacing w:val="8"/>
        </w:rPr>
        <w:t>报告。哈佛大学理工科博士生在课程学习同时被安排到与专业相近的各个实验室轮流实践，一般需轮</w:t>
      </w:r>
      <w:r>
        <w:rPr>
          <w:spacing w:val="-5"/>
        </w:rPr>
        <w:t>转至少 </w:t>
      </w:r>
      <w:r>
        <w:rPr>
          <w:rFonts w:ascii="Times New Roman" w:eastAsia="Times New Roman"/>
        </w:rPr>
        <w:t>3 </w:t>
      </w:r>
      <w:r>
        <w:rPr>
          <w:spacing w:val="3"/>
        </w:rPr>
        <w:t>个实验室，每个实验室至少实践 </w:t>
      </w:r>
      <w:r>
        <w:rPr>
          <w:rFonts w:ascii="Times New Roman" w:eastAsia="Times New Roman"/>
        </w:rPr>
        <w:t>6 </w:t>
      </w:r>
      <w:r>
        <w:rPr>
          <w:spacing w:val="7"/>
        </w:rPr>
        <w:t>周。实</w:t>
      </w:r>
      <w:r>
        <w:rPr>
          <w:spacing w:val="8"/>
        </w:rPr>
        <w:t>践完毕后，博士生要提交轮转报告。该报告将作为判定博士生是否具备优化实验室工作业务流程及日</w:t>
      </w:r>
      <w:r>
        <w:rPr>
          <w:spacing w:val="-11"/>
        </w:rPr>
        <w:t>常管理的能力、具备动手操作实验室仪器设备的能力、</w:t>
      </w:r>
      <w:r>
        <w:rPr/>
        <w:t>具备沟通理解能力及分析解决问题的能力的凭据</w:t>
      </w:r>
      <w:r>
        <w:rPr>
          <w:rFonts w:ascii="Times New Roman" w:eastAsia="Times New Roman"/>
          <w:vertAlign w:val="superscript"/>
        </w:rPr>
        <w:t>[6]</w:t>
      </w:r>
      <w:r>
        <w:rPr>
          <w:vertAlign w:val="baseline"/>
        </w:rPr>
        <w:t>。</w:t>
      </w:r>
    </w:p>
    <w:p>
      <w:pPr>
        <w:pStyle w:val="ListParagraph"/>
        <w:numPr>
          <w:ilvl w:val="0"/>
          <w:numId w:val="1"/>
        </w:numPr>
        <w:tabs>
          <w:tab w:pos="689" w:val="left" w:leader="none"/>
        </w:tabs>
        <w:spacing w:line="240" w:lineRule="auto" w:before="3" w:after="0"/>
        <w:ind w:left="688" w:right="0" w:hanging="159"/>
        <w:jc w:val="left"/>
        <w:rPr>
          <w:sz w:val="20"/>
        </w:rPr>
      </w:pPr>
      <w:r>
        <w:rPr>
          <w:spacing w:val="7"/>
          <w:sz w:val="20"/>
        </w:rPr>
        <w:t>课程考试</w:t>
      </w:r>
    </w:p>
    <w:p>
      <w:pPr>
        <w:pStyle w:val="BodyText"/>
        <w:spacing w:line="304" w:lineRule="auto" w:before="70"/>
        <w:ind w:right="220"/>
        <w:jc w:val="both"/>
      </w:pPr>
      <w:r>
        <w:rPr/>
        <w:t>课程考试功能一般可分为评定与选拔、诊断与反馈、提高与预测、导向与激励四个方面，其目的是改进授课教师的教学，促进学生的学习，最终服务于教育教学和学生发展</w:t>
      </w:r>
      <w:r>
        <w:rPr>
          <w:rFonts w:ascii="Times New Roman" w:eastAsia="Times New Roman"/>
          <w:vertAlign w:val="superscript"/>
        </w:rPr>
        <w:t>[7]</w:t>
      </w:r>
      <w:r>
        <w:rPr>
          <w:vertAlign w:val="baseline"/>
        </w:rPr>
        <w:t>。美国大学博士生课程考试分为小测验、期中考试和期末考试。</w:t>
      </w:r>
    </w:p>
    <w:p>
      <w:pPr>
        <w:pStyle w:val="BodyText"/>
        <w:spacing w:line="304" w:lineRule="auto" w:before="1"/>
        <w:ind w:right="164"/>
        <w:jc w:val="both"/>
      </w:pPr>
      <w:r>
        <w:rPr>
          <w:spacing w:val="12"/>
        </w:rPr>
        <w:t>（</w:t>
      </w:r>
      <w:r>
        <w:rPr>
          <w:rFonts w:ascii="Times New Roman" w:eastAsia="Times New Roman"/>
          <w:spacing w:val="12"/>
        </w:rPr>
        <w:t>1</w:t>
      </w:r>
      <w:r>
        <w:rPr>
          <w:spacing w:val="12"/>
        </w:rPr>
        <w:t>）</w:t>
      </w:r>
      <w:r>
        <w:rPr>
          <w:spacing w:val="13"/>
        </w:rPr>
        <w:t>小测验</w:t>
      </w:r>
      <w:r>
        <w:rPr>
          <w:spacing w:val="7"/>
        </w:rPr>
        <w:t>（</w:t>
      </w:r>
      <w:r>
        <w:rPr>
          <w:rFonts w:ascii="Times New Roman" w:eastAsia="Times New Roman"/>
          <w:spacing w:val="7"/>
        </w:rPr>
        <w:t>Quiz</w:t>
      </w:r>
      <w:r>
        <w:rPr>
          <w:spacing w:val="7"/>
        </w:rPr>
        <w:t>）</w:t>
      </w:r>
      <w:r>
        <w:rPr>
          <w:spacing w:val="13"/>
        </w:rPr>
        <w:t>一般被称作小考</w:t>
      </w:r>
      <w:r>
        <w:rPr>
          <w:spacing w:val="4"/>
        </w:rPr>
        <w:t>（</w:t>
      </w:r>
      <w:r>
        <w:rPr>
          <w:rFonts w:ascii="Times New Roman" w:eastAsia="Times New Roman"/>
          <w:spacing w:val="4"/>
        </w:rPr>
        <w:t>Short </w:t>
      </w:r>
      <w:r>
        <w:rPr>
          <w:rFonts w:ascii="Times New Roman" w:eastAsia="Times New Roman"/>
          <w:spacing w:val="3"/>
          <w:w w:val="100"/>
        </w:rPr>
        <w:t>Ex</w:t>
      </w:r>
      <w:r>
        <w:rPr>
          <w:rFonts w:ascii="Times New Roman" w:eastAsia="Times New Roman"/>
          <w:spacing w:val="4"/>
          <w:w w:val="100"/>
        </w:rPr>
        <w:t>a</w:t>
      </w:r>
      <w:r>
        <w:rPr>
          <w:rFonts w:ascii="Times New Roman" w:eastAsia="Times New Roman"/>
          <w:spacing w:val="1"/>
          <w:w w:val="100"/>
        </w:rPr>
        <w:t>m</w:t>
      </w:r>
      <w:r>
        <w:rPr>
          <w:rFonts w:ascii="Times New Roman" w:eastAsia="Times New Roman"/>
          <w:spacing w:val="3"/>
          <w:w w:val="100"/>
        </w:rPr>
        <w:t>s</w:t>
      </w:r>
      <w:r>
        <w:rPr>
          <w:spacing w:val="-96"/>
          <w:w w:val="100"/>
        </w:rPr>
        <w:t>）</w:t>
      </w:r>
      <w:r>
        <w:rPr>
          <w:spacing w:val="7"/>
          <w:w w:val="100"/>
        </w:rPr>
        <w:t>，通常情况下是随堂突击测验</w:t>
      </w:r>
      <w:r>
        <w:rPr>
          <w:spacing w:val="8"/>
          <w:w w:val="100"/>
        </w:rPr>
        <w:t>（</w:t>
      </w:r>
      <w:r>
        <w:rPr>
          <w:rFonts w:ascii="Times New Roman" w:eastAsia="Times New Roman"/>
          <w:spacing w:val="2"/>
          <w:w w:val="100"/>
        </w:rPr>
        <w:t>P</w:t>
      </w:r>
      <w:r>
        <w:rPr>
          <w:rFonts w:ascii="Times New Roman" w:eastAsia="Times New Roman"/>
          <w:spacing w:val="4"/>
          <w:w w:val="100"/>
        </w:rPr>
        <w:t>o</w:t>
      </w:r>
      <w:r>
        <w:rPr>
          <w:rFonts w:ascii="Times New Roman" w:eastAsia="Times New Roman"/>
          <w:w w:val="100"/>
        </w:rPr>
        <w:t>p</w:t>
      </w:r>
      <w:r>
        <w:rPr>
          <w:rFonts w:ascii="Times New Roman" w:eastAsia="Times New Roman"/>
        </w:rPr>
        <w:t> </w:t>
      </w:r>
      <w:r>
        <w:rPr>
          <w:rFonts w:ascii="Times New Roman" w:eastAsia="Times New Roman"/>
          <w:spacing w:val="2"/>
          <w:w w:val="100"/>
        </w:rPr>
        <w:t>Q</w:t>
      </w:r>
      <w:r>
        <w:rPr>
          <w:rFonts w:ascii="Times New Roman" w:eastAsia="Times New Roman"/>
          <w:spacing w:val="4"/>
          <w:w w:val="100"/>
        </w:rPr>
        <w:t>u</w:t>
      </w:r>
      <w:r>
        <w:rPr>
          <w:rFonts w:ascii="Times New Roman" w:eastAsia="Times New Roman"/>
          <w:spacing w:val="3"/>
          <w:w w:val="100"/>
        </w:rPr>
        <w:t>iz</w:t>
      </w:r>
      <w:r>
        <w:rPr>
          <w:spacing w:val="-96"/>
          <w:w w:val="100"/>
        </w:rPr>
        <w:t>）</w:t>
      </w:r>
      <w:r>
        <w:rPr>
          <w:w w:val="100"/>
        </w:rPr>
        <w:t>。</w:t>
      </w:r>
      <w:r>
        <w:rPr>
          <w:spacing w:val="8"/>
        </w:rPr>
        <w:t>小测验成绩的权重在课程考评指标中不高，其目的一是了解博士生的课程学习近况，二是检查博士生</w:t>
      </w:r>
      <w:r>
        <w:rPr>
          <w:spacing w:val="7"/>
        </w:rPr>
        <w:t>的课堂出勤情况</w:t>
      </w:r>
      <w:r>
        <w:rPr>
          <w:rFonts w:ascii="Times New Roman" w:eastAsia="Times New Roman"/>
          <w:spacing w:val="3"/>
          <w:vertAlign w:val="superscript"/>
        </w:rPr>
        <w:t>[8</w:t>
      </w:r>
      <w:r>
        <w:rPr>
          <w:rFonts w:ascii="Times New Roman" w:eastAsia="Times New Roman"/>
          <w:spacing w:val="3"/>
          <w:vertAlign w:val="baseline"/>
        </w:rPr>
        <w:t>]</w:t>
      </w:r>
      <w:r>
        <w:rPr>
          <w:vertAlign w:val="baseline"/>
        </w:rPr>
        <w:t>。</w:t>
      </w:r>
    </w:p>
    <w:p>
      <w:pPr>
        <w:pStyle w:val="BodyText"/>
        <w:spacing w:before="3"/>
        <w:ind w:left="530" w:firstLine="0"/>
        <w:jc w:val="both"/>
      </w:pPr>
      <w:r>
        <w:rPr/>
        <w:t>（</w:t>
      </w:r>
      <w:r>
        <w:rPr>
          <w:spacing w:val="-44"/>
        </w:rPr>
        <w:t> </w:t>
      </w:r>
      <w:r>
        <w:rPr>
          <w:rFonts w:ascii="Times New Roman" w:eastAsia="Times New Roman"/>
        </w:rPr>
        <w:t>2</w:t>
      </w:r>
      <w:r>
        <w:rPr>
          <w:rFonts w:ascii="Times New Roman" w:eastAsia="Times New Roman"/>
          <w:spacing w:val="2"/>
        </w:rPr>
        <w:t> </w:t>
      </w:r>
      <w:r>
        <w:rPr>
          <w:spacing w:val="55"/>
        </w:rPr>
        <w:t>）</w:t>
      </w:r>
      <w:r>
        <w:rPr>
          <w:spacing w:val="20"/>
        </w:rPr>
        <w:t>期中考试也被 称 作期中 课程考评</w:t>
      </w:r>
      <w:r>
        <w:rPr>
          <w:spacing w:val="-45"/>
        </w:rPr>
        <w:t> </w:t>
      </w:r>
    </w:p>
    <w:p>
      <w:pPr>
        <w:pStyle w:val="BodyText"/>
        <w:spacing w:before="69"/>
        <w:ind w:firstLine="0"/>
      </w:pPr>
      <w:r>
        <w:rPr/>
        <w:t>（</w:t>
      </w:r>
      <w:r>
        <w:rPr>
          <w:spacing w:val="-72"/>
        </w:rPr>
        <w:t> </w:t>
      </w:r>
      <w:r>
        <w:rPr>
          <w:rFonts w:ascii="Times New Roman" w:eastAsia="Times New Roman"/>
          <w:spacing w:val="3"/>
        </w:rPr>
        <w:t>Mid-Semester</w:t>
      </w:r>
      <w:r>
        <w:rPr>
          <w:rFonts w:ascii="Times New Roman" w:eastAsia="Times New Roman"/>
          <w:spacing w:val="16"/>
        </w:rPr>
        <w:t>  </w:t>
      </w:r>
      <w:r>
        <w:rPr>
          <w:rFonts w:ascii="Times New Roman" w:eastAsia="Times New Roman"/>
          <w:spacing w:val="3"/>
        </w:rPr>
        <w:t>Course</w:t>
      </w:r>
      <w:r>
        <w:rPr>
          <w:rFonts w:ascii="Times New Roman" w:eastAsia="Times New Roman"/>
          <w:spacing w:val="16"/>
        </w:rPr>
        <w:t>  </w:t>
      </w:r>
      <w:r>
        <w:rPr>
          <w:rFonts w:ascii="Times New Roman" w:eastAsia="Times New Roman"/>
          <w:spacing w:val="5"/>
        </w:rPr>
        <w:t>Evaluations</w:t>
      </w:r>
      <w:r>
        <w:rPr>
          <w:spacing w:val="5"/>
        </w:rPr>
        <w:t>）</w:t>
      </w:r>
      <w:r>
        <w:rPr>
          <w:spacing w:val="10"/>
        </w:rPr>
        <w:t> 或学期考试</w:t>
      </w:r>
    </w:p>
    <w:p>
      <w:pPr>
        <w:pStyle w:val="BodyText"/>
        <w:spacing w:line="304" w:lineRule="auto" w:before="70"/>
        <w:ind w:right="220" w:hanging="1"/>
        <w:jc w:val="both"/>
      </w:pPr>
      <w:r>
        <w:rPr>
          <w:spacing w:val="8"/>
          <w:w w:val="100"/>
        </w:rPr>
        <w:t>（</w:t>
      </w:r>
      <w:r>
        <w:rPr>
          <w:rFonts w:ascii="Times New Roman" w:eastAsia="Times New Roman"/>
          <w:spacing w:val="3"/>
          <w:w w:val="100"/>
        </w:rPr>
        <w:t>Secti</w:t>
      </w:r>
      <w:r>
        <w:rPr>
          <w:rFonts w:ascii="Times New Roman" w:eastAsia="Times New Roman"/>
          <w:spacing w:val="4"/>
          <w:w w:val="100"/>
        </w:rPr>
        <w:t>o</w:t>
      </w:r>
      <w:r>
        <w:rPr>
          <w:rFonts w:ascii="Times New Roman" w:eastAsia="Times New Roman"/>
          <w:w w:val="100"/>
        </w:rPr>
        <w:t>n</w:t>
      </w:r>
      <w:r>
        <w:rPr>
          <w:rFonts w:ascii="Times New Roman" w:eastAsia="Times New Roman"/>
          <w:spacing w:val="4"/>
        </w:rPr>
        <w:t>  </w:t>
      </w:r>
      <w:r>
        <w:rPr>
          <w:rFonts w:ascii="Times New Roman" w:eastAsia="Times New Roman"/>
          <w:spacing w:val="3"/>
          <w:w w:val="100"/>
        </w:rPr>
        <w:t>E</w:t>
      </w:r>
      <w:r>
        <w:rPr>
          <w:rFonts w:ascii="Times New Roman" w:eastAsia="Times New Roman"/>
          <w:spacing w:val="4"/>
          <w:w w:val="100"/>
        </w:rPr>
        <w:t>xa</w:t>
      </w:r>
      <w:r>
        <w:rPr>
          <w:rFonts w:ascii="Times New Roman" w:eastAsia="Times New Roman"/>
          <w:spacing w:val="2"/>
          <w:w w:val="100"/>
        </w:rPr>
        <w:t>m</w:t>
      </w:r>
      <w:r>
        <w:rPr>
          <w:rFonts w:ascii="Times New Roman" w:eastAsia="Times New Roman"/>
          <w:spacing w:val="3"/>
          <w:w w:val="100"/>
        </w:rPr>
        <w:t>i</w:t>
      </w:r>
      <w:r>
        <w:rPr>
          <w:rFonts w:ascii="Times New Roman" w:eastAsia="Times New Roman"/>
          <w:spacing w:val="4"/>
          <w:w w:val="100"/>
        </w:rPr>
        <w:t>na</w:t>
      </w:r>
      <w:r>
        <w:rPr>
          <w:rFonts w:ascii="Times New Roman" w:eastAsia="Times New Roman"/>
          <w:spacing w:val="3"/>
          <w:w w:val="100"/>
        </w:rPr>
        <w:t>ti</w:t>
      </w:r>
      <w:r>
        <w:rPr>
          <w:rFonts w:ascii="Times New Roman" w:eastAsia="Times New Roman"/>
          <w:spacing w:val="4"/>
          <w:w w:val="100"/>
        </w:rPr>
        <w:t>on</w:t>
      </w:r>
      <w:r>
        <w:rPr>
          <w:spacing w:val="-96"/>
          <w:w w:val="100"/>
        </w:rPr>
        <w:t>）</w:t>
      </w:r>
      <w:r>
        <w:rPr>
          <w:spacing w:val="7"/>
          <w:w w:val="100"/>
        </w:rPr>
        <w:t>，考试内容覆盖部分单元、</w:t>
      </w:r>
      <w:r>
        <w:rPr>
          <w:spacing w:val="10"/>
        </w:rPr>
        <w:t>章节或专题的一部分</w:t>
      </w:r>
      <w:r>
        <w:rPr>
          <w:rFonts w:ascii="Times New Roman" w:eastAsia="Times New Roman"/>
          <w:spacing w:val="4"/>
          <w:vertAlign w:val="superscript"/>
        </w:rPr>
        <w:t>[9]</w:t>
      </w:r>
      <w:r>
        <w:rPr>
          <w:spacing w:val="10"/>
          <w:vertAlign w:val="baseline"/>
        </w:rPr>
        <w:t>。期中考试的次数和时间依</w:t>
      </w:r>
      <w:r>
        <w:rPr>
          <w:spacing w:val="4"/>
          <w:vertAlign w:val="baseline"/>
        </w:rPr>
        <w:t>据课程教学大纲的规定，有些课程只有 </w:t>
      </w:r>
      <w:r>
        <w:rPr>
          <w:rFonts w:ascii="Times New Roman" w:eastAsia="Times New Roman"/>
          <w:vertAlign w:val="baseline"/>
        </w:rPr>
        <w:t>1</w:t>
      </w:r>
      <w:r>
        <w:rPr>
          <w:rFonts w:ascii="Times New Roman" w:eastAsia="Times New Roman"/>
          <w:spacing w:val="24"/>
          <w:vertAlign w:val="baseline"/>
        </w:rPr>
        <w:t> </w:t>
      </w:r>
      <w:r>
        <w:rPr>
          <w:spacing w:val="5"/>
          <w:vertAlign w:val="baseline"/>
        </w:rPr>
        <w:t>次期中考</w:t>
      </w:r>
      <w:r>
        <w:rPr>
          <w:spacing w:val="2"/>
          <w:vertAlign w:val="baseline"/>
        </w:rPr>
        <w:t>试，有些课程有 </w:t>
      </w:r>
      <w:r>
        <w:rPr>
          <w:rFonts w:ascii="Times New Roman" w:eastAsia="Times New Roman"/>
          <w:spacing w:val="2"/>
          <w:vertAlign w:val="baseline"/>
        </w:rPr>
        <w:t>2~3</w:t>
      </w:r>
      <w:r>
        <w:rPr>
          <w:rFonts w:ascii="Times New Roman" w:eastAsia="Times New Roman"/>
          <w:spacing w:val="20"/>
          <w:vertAlign w:val="baseline"/>
        </w:rPr>
        <w:t> </w:t>
      </w:r>
      <w:r>
        <w:rPr>
          <w:spacing w:val="6"/>
          <w:vertAlign w:val="baseline"/>
        </w:rPr>
        <w:t>次期中考试；有些课程的期中</w:t>
      </w:r>
      <w:r>
        <w:rPr>
          <w:spacing w:val="-3"/>
          <w:vertAlign w:val="baseline"/>
        </w:rPr>
        <w:t>考试放在第 </w:t>
      </w:r>
      <w:r>
        <w:rPr>
          <w:rFonts w:ascii="Times New Roman" w:eastAsia="Times New Roman"/>
          <w:vertAlign w:val="baseline"/>
        </w:rPr>
        <w:t>8</w:t>
      </w:r>
      <w:r>
        <w:rPr>
          <w:rFonts w:ascii="Times New Roman" w:eastAsia="Times New Roman"/>
          <w:spacing w:val="7"/>
          <w:vertAlign w:val="baseline"/>
        </w:rPr>
        <w:t> </w:t>
      </w:r>
      <w:r>
        <w:rPr>
          <w:spacing w:val="-7"/>
          <w:vertAlign w:val="baseline"/>
        </w:rPr>
        <w:t>周或第 </w:t>
      </w:r>
      <w:r>
        <w:rPr>
          <w:rFonts w:ascii="Times New Roman" w:eastAsia="Times New Roman"/>
          <w:vertAlign w:val="baseline"/>
        </w:rPr>
        <w:t>9</w:t>
      </w:r>
      <w:r>
        <w:rPr>
          <w:rFonts w:ascii="Times New Roman" w:eastAsia="Times New Roman"/>
          <w:spacing w:val="7"/>
          <w:vertAlign w:val="baseline"/>
        </w:rPr>
        <w:t> </w:t>
      </w:r>
      <w:r>
        <w:rPr>
          <w:spacing w:val="-8"/>
          <w:vertAlign w:val="baseline"/>
        </w:rPr>
        <w:t>周，有些课程放在第 </w:t>
      </w:r>
      <w:r>
        <w:rPr>
          <w:rFonts w:ascii="Times New Roman" w:eastAsia="Times New Roman"/>
          <w:vertAlign w:val="baseline"/>
        </w:rPr>
        <w:t>12</w:t>
      </w:r>
      <w:r>
        <w:rPr>
          <w:rFonts w:ascii="Times New Roman" w:eastAsia="Times New Roman"/>
          <w:spacing w:val="6"/>
          <w:vertAlign w:val="baseline"/>
        </w:rPr>
        <w:t> </w:t>
      </w:r>
      <w:r>
        <w:rPr>
          <w:spacing w:val="7"/>
          <w:vertAlign w:val="baseline"/>
        </w:rPr>
        <w:t>周或</w:t>
      </w:r>
    </w:p>
    <w:p>
      <w:pPr>
        <w:pStyle w:val="BodyText"/>
        <w:spacing w:before="1"/>
        <w:ind w:left="113" w:firstLine="0"/>
        <w:jc w:val="both"/>
      </w:pPr>
      <w:r>
        <w:rPr>
          <w:spacing w:val="-17"/>
        </w:rPr>
        <w:t>第 </w:t>
      </w:r>
      <w:r>
        <w:rPr>
          <w:rFonts w:ascii="Times New Roman" w:eastAsia="Times New Roman"/>
        </w:rPr>
        <w:t>13</w:t>
      </w:r>
      <w:r>
        <w:rPr>
          <w:rFonts w:ascii="Times New Roman" w:eastAsia="Times New Roman"/>
          <w:spacing w:val="11"/>
        </w:rPr>
        <w:t> </w:t>
      </w:r>
      <w:r>
        <w:rPr>
          <w:spacing w:val="-2"/>
        </w:rPr>
        <w:t>周。如哈佛大学医学院专业第一学期的期中考</w:t>
      </w:r>
    </w:p>
    <w:p>
      <w:pPr>
        <w:pStyle w:val="BodyText"/>
        <w:spacing w:line="304" w:lineRule="auto" w:before="70"/>
        <w:ind w:left="113" w:right="104" w:firstLine="0"/>
        <w:jc w:val="both"/>
      </w:pPr>
      <w:r>
        <w:rPr/>
        <w:t>试安排在第 </w:t>
      </w:r>
      <w:r>
        <w:rPr>
          <w:rFonts w:ascii="Times New Roman" w:hAnsi="Times New Roman" w:eastAsia="Times New Roman"/>
        </w:rPr>
        <w:t>13 </w:t>
      </w:r>
      <w:r>
        <w:rPr/>
        <w:t>周。研究表明，期中考试不但是多数教授选择的课程考评形式，而且在课程考评指标中占较大权重</w:t>
      </w:r>
      <w:r>
        <w:rPr>
          <w:rFonts w:ascii="Times New Roman" w:hAnsi="Times New Roman" w:eastAsia="Times New Roman"/>
          <w:vertAlign w:val="superscript"/>
        </w:rPr>
        <w:t>[10] </w:t>
      </w:r>
      <w:r>
        <w:rPr>
          <w:vertAlign w:val="superscript"/>
        </w:rPr>
        <w:t>。如哈佛大学的“美国经济政策” </w:t>
      </w:r>
    </w:p>
    <w:p>
      <w:pPr>
        <w:pStyle w:val="BodyText"/>
        <w:spacing w:line="304" w:lineRule="auto" w:before="1"/>
        <w:ind w:right="231" w:firstLine="0"/>
        <w:jc w:val="both"/>
      </w:pPr>
      <w:r>
        <w:rPr/>
        <w:t>（</w:t>
      </w:r>
      <w:r>
        <w:rPr>
          <w:rFonts w:ascii="Times New Roman" w:eastAsia="Times New Roman"/>
        </w:rPr>
        <w:t>American Economic Policy</w:t>
      </w:r>
      <w:r>
        <w:rPr/>
        <w:t>）课程考评规定，第一次期中考试占课程总成绩的 </w:t>
      </w:r>
      <w:r>
        <w:rPr>
          <w:rFonts w:ascii="Times New Roman" w:eastAsia="Times New Roman"/>
        </w:rPr>
        <w:t>25%</w:t>
      </w:r>
      <w:r>
        <w:rPr/>
        <w:t>，第二次期中考试占 </w:t>
      </w:r>
      <w:r>
        <w:rPr>
          <w:rFonts w:ascii="Times New Roman" w:eastAsia="Times New Roman"/>
        </w:rPr>
        <w:t>15%[1</w:t>
      </w:r>
      <w:r>
        <w:rPr>
          <w:rFonts w:ascii="Times New Roman" w:eastAsia="Times New Roman"/>
          <w:vertAlign w:val="superscript"/>
        </w:rPr>
        <w:t>1]</w:t>
      </w:r>
      <w:r>
        <w:rPr>
          <w:vertAlign w:val="baseline"/>
        </w:rPr>
        <w:t>。</w:t>
      </w:r>
    </w:p>
    <w:p>
      <w:pPr>
        <w:pStyle w:val="BodyText"/>
        <w:ind w:left="530" w:firstLine="0"/>
        <w:jc w:val="both"/>
      </w:pPr>
      <w:r>
        <w:rPr/>
        <w:t>（</w:t>
      </w:r>
      <w:r>
        <w:rPr>
          <w:spacing w:val="-44"/>
        </w:rPr>
        <w:t> </w:t>
      </w:r>
      <w:r>
        <w:rPr>
          <w:rFonts w:ascii="Times New Roman" w:eastAsia="Times New Roman"/>
        </w:rPr>
        <w:t>3</w:t>
      </w:r>
      <w:r>
        <w:rPr>
          <w:rFonts w:ascii="Times New Roman" w:eastAsia="Times New Roman"/>
          <w:spacing w:val="2"/>
        </w:rPr>
        <w:t> </w:t>
      </w:r>
      <w:r>
        <w:rPr>
          <w:spacing w:val="55"/>
        </w:rPr>
        <w:t>）</w:t>
      </w:r>
      <w:r>
        <w:rPr>
          <w:spacing w:val="20"/>
        </w:rPr>
        <w:t>期末考试也被 称 作期末 综合考试</w:t>
      </w:r>
      <w:r>
        <w:rPr>
          <w:spacing w:val="-45"/>
        </w:rPr>
        <w:t> </w:t>
      </w:r>
    </w:p>
    <w:p>
      <w:pPr>
        <w:pStyle w:val="BodyText"/>
        <w:spacing w:line="304" w:lineRule="auto" w:before="68"/>
        <w:ind w:right="222" w:firstLine="0"/>
        <w:jc w:val="both"/>
      </w:pPr>
      <w:r>
        <w:rPr>
          <w:spacing w:val="8"/>
          <w:w w:val="100"/>
        </w:rPr>
        <w:t>（</w:t>
      </w:r>
      <w:r>
        <w:rPr>
          <w:rFonts w:ascii="Times New Roman" w:eastAsia="Times New Roman"/>
          <w:spacing w:val="3"/>
          <w:w w:val="100"/>
        </w:rPr>
        <w:t>C</w:t>
      </w:r>
      <w:r>
        <w:rPr>
          <w:rFonts w:ascii="Times New Roman" w:eastAsia="Times New Roman"/>
          <w:spacing w:val="4"/>
          <w:w w:val="100"/>
        </w:rPr>
        <w:t>o</w:t>
      </w:r>
      <w:r>
        <w:rPr>
          <w:rFonts w:ascii="Times New Roman" w:eastAsia="Times New Roman"/>
          <w:spacing w:val="1"/>
          <w:w w:val="100"/>
        </w:rPr>
        <w:t>m</w:t>
      </w:r>
      <w:r>
        <w:rPr>
          <w:rFonts w:ascii="Times New Roman" w:eastAsia="Times New Roman"/>
          <w:spacing w:val="4"/>
          <w:w w:val="100"/>
        </w:rPr>
        <w:t>p</w:t>
      </w:r>
      <w:r>
        <w:rPr>
          <w:rFonts w:ascii="Times New Roman" w:eastAsia="Times New Roman"/>
          <w:spacing w:val="3"/>
          <w:w w:val="100"/>
        </w:rPr>
        <w:t>re</w:t>
      </w:r>
      <w:r>
        <w:rPr>
          <w:rFonts w:ascii="Times New Roman" w:eastAsia="Times New Roman"/>
          <w:spacing w:val="4"/>
          <w:w w:val="100"/>
        </w:rPr>
        <w:t>h</w:t>
      </w:r>
      <w:r>
        <w:rPr>
          <w:rFonts w:ascii="Times New Roman" w:eastAsia="Times New Roman"/>
          <w:spacing w:val="3"/>
          <w:w w:val="100"/>
        </w:rPr>
        <w:t>e</w:t>
      </w:r>
      <w:r>
        <w:rPr>
          <w:rFonts w:ascii="Times New Roman" w:eastAsia="Times New Roman"/>
          <w:spacing w:val="5"/>
          <w:w w:val="100"/>
        </w:rPr>
        <w:t>n</w:t>
      </w:r>
      <w:r>
        <w:rPr>
          <w:rFonts w:ascii="Times New Roman" w:eastAsia="Times New Roman"/>
          <w:spacing w:val="3"/>
          <w:w w:val="100"/>
        </w:rPr>
        <w:t>si</w:t>
      </w:r>
      <w:r>
        <w:rPr>
          <w:rFonts w:ascii="Times New Roman" w:eastAsia="Times New Roman"/>
          <w:spacing w:val="4"/>
          <w:w w:val="100"/>
        </w:rPr>
        <w:t>v</w:t>
      </w:r>
      <w:r>
        <w:rPr>
          <w:rFonts w:ascii="Times New Roman" w:eastAsia="Times New Roman"/>
          <w:w w:val="100"/>
        </w:rPr>
        <w:t>e</w:t>
      </w:r>
      <w:r>
        <w:rPr>
          <w:rFonts w:ascii="Times New Roman" w:eastAsia="Times New Roman"/>
          <w:spacing w:val="5"/>
        </w:rPr>
        <w:t> </w:t>
      </w:r>
      <w:r>
        <w:rPr>
          <w:rFonts w:ascii="Times New Roman" w:eastAsia="Times New Roman"/>
          <w:spacing w:val="4"/>
          <w:w w:val="100"/>
        </w:rPr>
        <w:t>F</w:t>
      </w:r>
      <w:r>
        <w:rPr>
          <w:rFonts w:ascii="Times New Roman" w:eastAsia="Times New Roman"/>
          <w:spacing w:val="3"/>
          <w:w w:val="100"/>
        </w:rPr>
        <w:t>i</w:t>
      </w:r>
      <w:r>
        <w:rPr>
          <w:rFonts w:ascii="Times New Roman" w:eastAsia="Times New Roman"/>
          <w:spacing w:val="4"/>
          <w:w w:val="100"/>
        </w:rPr>
        <w:t>n</w:t>
      </w:r>
      <w:r>
        <w:rPr>
          <w:rFonts w:ascii="Times New Roman" w:eastAsia="Times New Roman"/>
          <w:spacing w:val="3"/>
          <w:w w:val="100"/>
        </w:rPr>
        <w:t>a</w:t>
      </w:r>
      <w:r>
        <w:rPr>
          <w:rFonts w:ascii="Times New Roman" w:eastAsia="Times New Roman"/>
          <w:w w:val="100"/>
        </w:rPr>
        <w:t>l</w:t>
      </w:r>
      <w:r>
        <w:rPr>
          <w:rFonts w:ascii="Times New Roman" w:eastAsia="Times New Roman"/>
          <w:spacing w:val="5"/>
        </w:rPr>
        <w:t> </w:t>
      </w:r>
      <w:r>
        <w:rPr>
          <w:rFonts w:ascii="Times New Roman" w:eastAsia="Times New Roman"/>
          <w:spacing w:val="3"/>
          <w:w w:val="100"/>
        </w:rPr>
        <w:t>E</w:t>
      </w:r>
      <w:r>
        <w:rPr>
          <w:rFonts w:ascii="Times New Roman" w:eastAsia="Times New Roman"/>
          <w:spacing w:val="4"/>
          <w:w w:val="100"/>
        </w:rPr>
        <w:t>xa</w:t>
      </w:r>
      <w:r>
        <w:rPr>
          <w:rFonts w:ascii="Times New Roman" w:eastAsia="Times New Roman"/>
          <w:spacing w:val="2"/>
          <w:w w:val="100"/>
        </w:rPr>
        <w:t>m</w:t>
      </w:r>
      <w:r>
        <w:rPr>
          <w:rFonts w:ascii="Times New Roman" w:eastAsia="Times New Roman"/>
          <w:spacing w:val="3"/>
          <w:w w:val="100"/>
        </w:rPr>
        <w:t>i</w:t>
      </w:r>
      <w:r>
        <w:rPr>
          <w:rFonts w:ascii="Times New Roman" w:eastAsia="Times New Roman"/>
          <w:spacing w:val="5"/>
          <w:w w:val="100"/>
        </w:rPr>
        <w:t>n</w:t>
      </w:r>
      <w:r>
        <w:rPr>
          <w:rFonts w:ascii="Times New Roman" w:eastAsia="Times New Roman"/>
          <w:spacing w:val="3"/>
          <w:w w:val="100"/>
        </w:rPr>
        <w:t>a</w:t>
      </w:r>
      <w:r>
        <w:rPr>
          <w:rFonts w:ascii="Times New Roman" w:eastAsia="Times New Roman"/>
          <w:spacing w:val="4"/>
          <w:w w:val="100"/>
        </w:rPr>
        <w:t>t</w:t>
      </w:r>
      <w:r>
        <w:rPr>
          <w:rFonts w:ascii="Times New Roman" w:eastAsia="Times New Roman"/>
          <w:spacing w:val="3"/>
          <w:w w:val="100"/>
        </w:rPr>
        <w:t>i</w:t>
      </w:r>
      <w:r>
        <w:rPr>
          <w:rFonts w:ascii="Times New Roman" w:eastAsia="Times New Roman"/>
          <w:spacing w:val="4"/>
          <w:w w:val="100"/>
        </w:rPr>
        <w:t>on</w:t>
      </w:r>
      <w:r>
        <w:rPr>
          <w:spacing w:val="-96"/>
          <w:w w:val="100"/>
        </w:rPr>
        <w:t>）</w:t>
      </w:r>
      <w:r>
        <w:rPr>
          <w:spacing w:val="-6"/>
          <w:w w:val="100"/>
        </w:rPr>
        <w:t>，分为春季学期</w:t>
      </w:r>
      <w:r>
        <w:rPr>
          <w:spacing w:val="8"/>
        </w:rPr>
        <w:t>期末考试和秋季学期期末考试，考试内容覆盖整个</w:t>
      </w:r>
    </w:p>
    <w:p>
      <w:pPr>
        <w:spacing w:after="0" w:line="304" w:lineRule="auto"/>
        <w:jc w:val="both"/>
        <w:sectPr>
          <w:pgSz w:w="11900" w:h="16220"/>
          <w:pgMar w:header="1080" w:footer="1080" w:top="1600" w:bottom="1280" w:left="1020" w:right="900"/>
          <w:cols w:num="2" w:equalWidth="0">
            <w:col w:w="4860" w:space="172"/>
            <w:col w:w="4948"/>
          </w:cols>
        </w:sectPr>
      </w:pPr>
    </w:p>
    <w:p>
      <w:pPr>
        <w:pStyle w:val="BodyText"/>
        <w:spacing w:before="157"/>
        <w:ind w:firstLine="0"/>
        <w:jc w:val="both"/>
      </w:pPr>
      <w:r>
        <w:rPr/>
        <w:t>学期的课程内容。如哈佛大学通常在每年的 </w:t>
      </w:r>
      <w:r>
        <w:rPr>
          <w:rFonts w:ascii="Times New Roman" w:eastAsia="Times New Roman"/>
        </w:rPr>
        <w:t>12 </w:t>
      </w:r>
      <w:r>
        <w:rPr/>
        <w:t>月和</w:t>
      </w:r>
    </w:p>
    <w:p>
      <w:pPr>
        <w:pStyle w:val="BodyText"/>
        <w:spacing w:line="304" w:lineRule="auto" w:before="69"/>
        <w:ind w:right="127" w:hanging="1"/>
        <w:jc w:val="both"/>
      </w:pPr>
      <w:r>
        <w:rPr>
          <w:rFonts w:ascii="Times New Roman" w:hAnsi="Times New Roman" w:eastAsia="Times New Roman"/>
        </w:rPr>
        <w:t>5 </w:t>
      </w:r>
      <w:r>
        <w:rPr/>
        <w:t>月举行为期 </w:t>
      </w:r>
      <w:r>
        <w:rPr>
          <w:rFonts w:ascii="Times New Roman" w:hAnsi="Times New Roman" w:eastAsia="Times New Roman"/>
        </w:rPr>
        <w:t>5 </w:t>
      </w:r>
      <w:r>
        <w:rPr/>
        <w:t>天的期末考试</w:t>
      </w:r>
      <w:r>
        <w:rPr>
          <w:rFonts w:ascii="Times New Roman" w:hAnsi="Times New Roman" w:eastAsia="Times New Roman"/>
          <w:vertAlign w:val="superscript"/>
        </w:rPr>
        <w:t>[12]</w:t>
      </w:r>
      <w:r>
        <w:rPr>
          <w:vertAlign w:val="baseline"/>
        </w:rPr>
        <w:t>。研究表明，几乎所有的授课教师都把期末考试作为课程考评的一种形式，但期末考试的成绩在课程考评指标中占较低权重。这表明，授课教师普遍弱化了期末考试作为“结果性评价”的功能</w:t>
      </w:r>
      <w:r>
        <w:rPr>
          <w:rFonts w:ascii="Times New Roman" w:hAnsi="Times New Roman" w:eastAsia="Times New Roman"/>
          <w:vertAlign w:val="superscript"/>
        </w:rPr>
        <w:t>[2</w:t>
      </w:r>
      <w:r>
        <w:rPr>
          <w:rFonts w:ascii="Times New Roman" w:hAnsi="Times New Roman" w:eastAsia="Times New Roman"/>
          <w:vertAlign w:val="baseline"/>
        </w:rPr>
        <w:t>]</w:t>
      </w:r>
      <w:r>
        <w:rPr>
          <w:vertAlign w:val="baseline"/>
        </w:rPr>
        <w:t>。对授课教师来说，期末考试一能检测博士生对知识、技能的掌握程度，二能检验博士生是否已经具备获得博士学位候选人的基本素养。</w:t>
      </w:r>
    </w:p>
    <w:p>
      <w:pPr>
        <w:pStyle w:val="BodyText"/>
        <w:spacing w:line="304" w:lineRule="auto" w:before="3"/>
        <w:ind w:right="65"/>
        <w:jc w:val="both"/>
      </w:pPr>
      <w:r>
        <w:rPr>
          <w:spacing w:val="7"/>
        </w:rPr>
        <w:t>综上所述，美国大学博士生课程考评指标具有</w:t>
      </w:r>
      <w:r>
        <w:rPr>
          <w:spacing w:val="8"/>
        </w:rPr>
        <w:t>两个特征：①从横向看，课程考评指标具有“全局</w:t>
      </w:r>
      <w:r>
        <w:rPr>
          <w:spacing w:val="-6"/>
          <w:w w:val="100"/>
        </w:rPr>
        <w:t>性”，既有出勤，也有作业，还有考试。可见，美国</w:t>
      </w:r>
      <w:r>
        <w:rPr>
          <w:spacing w:val="8"/>
        </w:rPr>
        <w:t>大学博士生课程考评摒弃科学主义范式下的一次性和终结性的考评，而代之以建构主义范式下的过程性和形成性的考评。一次性和终结性考评一是不能全面科学地反映博士生的课程学习效果，二是容易使博士生产生投机心理，三是无法通过及时的反馈促进博士生更好地学习。过程性和形成性的考评不是简单地对学习结果的检验和测量，而是对学习过程更深层次的描述和反馈，使评价与课程学习紧密</w:t>
      </w:r>
      <w:r>
        <w:rPr>
          <w:spacing w:val="7"/>
        </w:rPr>
        <w:t>联系。②从纵向看，课程考评指标具有“融合性</w:t>
      </w:r>
      <w:r>
        <w:rPr>
          <w:spacing w:val="-55"/>
        </w:rPr>
        <w:t>”。</w:t>
      </w:r>
      <w:r>
        <w:rPr>
          <w:spacing w:val="8"/>
        </w:rPr>
        <w:t>首先，课程考评贯通了博士生的知、情、意、行， 促进了博士生全面发展。其次，课程考评贯通了教和学，使教学和考评同步进行，一方面实现以考促教，促使授课教师不断改进教学工作，另一方面实</w:t>
      </w:r>
      <w:r>
        <w:rPr>
          <w:spacing w:val="6"/>
        </w:rPr>
        <w:t>现以考促学，提高博士生的学习效果。</w:t>
      </w:r>
    </w:p>
    <w:p>
      <w:pPr>
        <w:pStyle w:val="BodyText"/>
        <w:spacing w:before="194"/>
        <w:ind w:left="530" w:firstLine="0"/>
        <w:rPr>
          <w:rFonts w:ascii="黑体" w:eastAsia="黑体" w:hint="eastAsia"/>
        </w:rPr>
      </w:pPr>
      <w:r>
        <w:rPr>
          <w:rFonts w:ascii="黑体" w:eastAsia="黑体" w:hint="eastAsia"/>
        </w:rPr>
        <w:t>二、如何考评？</w:t>
      </w:r>
    </w:p>
    <w:p>
      <w:pPr>
        <w:pStyle w:val="BodyText"/>
        <w:spacing w:before="5"/>
        <w:ind w:left="0" w:firstLine="0"/>
        <w:rPr>
          <w:rFonts w:ascii="黑体"/>
          <w:sz w:val="17"/>
        </w:rPr>
      </w:pPr>
    </w:p>
    <w:p>
      <w:pPr>
        <w:pStyle w:val="BodyText"/>
        <w:spacing w:line="304" w:lineRule="auto" w:before="0"/>
        <w:ind w:right="129"/>
        <w:jc w:val="both"/>
      </w:pPr>
      <w:r>
        <w:rPr/>
        <w:t>考评方式涉及博士生与考评主体的互动，也涉及博士生与考评记录的互动，还涉及博士生与考评结果的互动。</w:t>
      </w:r>
    </w:p>
    <w:p>
      <w:pPr>
        <w:pStyle w:val="ListParagraph"/>
        <w:numPr>
          <w:ilvl w:val="0"/>
          <w:numId w:val="4"/>
        </w:numPr>
        <w:tabs>
          <w:tab w:pos="689" w:val="left" w:leader="none"/>
        </w:tabs>
        <w:spacing w:line="240" w:lineRule="auto" w:before="1" w:after="0"/>
        <w:ind w:left="688" w:right="0" w:hanging="159"/>
        <w:jc w:val="left"/>
        <w:rPr>
          <w:sz w:val="20"/>
        </w:rPr>
      </w:pPr>
      <w:r>
        <w:rPr>
          <w:spacing w:val="7"/>
          <w:sz w:val="20"/>
        </w:rPr>
        <w:t>博士生与考评主体的互动</w:t>
      </w:r>
    </w:p>
    <w:p>
      <w:pPr>
        <w:pStyle w:val="BodyText"/>
        <w:spacing w:line="304" w:lineRule="auto" w:before="70"/>
        <w:ind w:left="113" w:right="38"/>
        <w:jc w:val="both"/>
      </w:pPr>
      <w:r>
        <w:rPr>
          <w:spacing w:val="7"/>
        </w:rPr>
        <w:t>正如劳瑞</w:t>
      </w:r>
      <w:r>
        <w:rPr>
          <w:spacing w:val="3"/>
        </w:rPr>
        <w:t>·</w:t>
      </w:r>
      <w:r>
        <w:rPr>
          <w:spacing w:val="7"/>
        </w:rPr>
        <w:t>谢帕德</w:t>
      </w:r>
      <w:r>
        <w:rPr>
          <w:spacing w:val="3"/>
        </w:rPr>
        <w:t>（</w:t>
      </w:r>
      <w:r>
        <w:rPr>
          <w:rFonts w:ascii="Times New Roman" w:hAnsi="Times New Roman" w:eastAsia="Times New Roman"/>
          <w:spacing w:val="3"/>
        </w:rPr>
        <w:t>Lorrie Shepard</w:t>
      </w:r>
      <w:r>
        <w:rPr>
          <w:spacing w:val="3"/>
        </w:rPr>
        <w:t>）</w:t>
      </w:r>
      <w:r>
        <w:rPr>
          <w:spacing w:val="7"/>
        </w:rPr>
        <w:t>所说，课</w:t>
      </w:r>
      <w:r>
        <w:rPr>
          <w:spacing w:val="8"/>
        </w:rPr>
        <w:t>程评价是学校参与、教师评价和博士生自我评价的</w:t>
      </w:r>
      <w:r>
        <w:rPr>
          <w:spacing w:val="7"/>
        </w:rPr>
        <w:t>有机整体</w:t>
      </w:r>
      <w:r>
        <w:rPr>
          <w:rFonts w:ascii="Times New Roman" w:hAnsi="Times New Roman" w:eastAsia="Times New Roman"/>
          <w:spacing w:val="3"/>
          <w:vertAlign w:val="superscript"/>
        </w:rPr>
        <w:t>[13]</w:t>
      </w:r>
      <w:r>
        <w:rPr>
          <w:spacing w:val="7"/>
          <w:vertAlign w:val="baseline"/>
        </w:rPr>
        <w:t>。根据谢帕德的观点，课程考评已从教</w:t>
      </w:r>
      <w:r>
        <w:rPr>
          <w:spacing w:val="8"/>
          <w:vertAlign w:val="baseline"/>
        </w:rPr>
        <w:t>学管理者独立组织走向利益相关体的共同对话、民主协商和多元参与。美国大学博士生课程考评由研</w:t>
      </w:r>
      <w:r>
        <w:rPr>
          <w:spacing w:val="9"/>
          <w:vertAlign w:val="baseline"/>
        </w:rPr>
        <w:t>究生院</w:t>
      </w:r>
      <w:r>
        <w:rPr>
          <w:spacing w:val="3"/>
          <w:vertAlign w:val="baseline"/>
        </w:rPr>
        <w:t>（</w:t>
      </w:r>
      <w:r>
        <w:rPr>
          <w:rFonts w:ascii="Times New Roman" w:hAnsi="Times New Roman" w:eastAsia="Times New Roman"/>
          <w:spacing w:val="3"/>
          <w:vertAlign w:val="baseline"/>
        </w:rPr>
        <w:t>Graduate </w:t>
      </w:r>
      <w:r>
        <w:rPr>
          <w:rFonts w:ascii="Times New Roman" w:hAnsi="Times New Roman" w:eastAsia="Times New Roman"/>
          <w:spacing w:val="4"/>
          <w:vertAlign w:val="baseline"/>
        </w:rPr>
        <w:t>School</w:t>
      </w:r>
      <w:r>
        <w:rPr>
          <w:spacing w:val="4"/>
          <w:vertAlign w:val="baseline"/>
        </w:rPr>
        <w:t>）</w:t>
      </w:r>
      <w:r>
        <w:rPr>
          <w:spacing w:val="9"/>
          <w:vertAlign w:val="baseline"/>
        </w:rPr>
        <w:t>宏观领导，院系中观协</w:t>
      </w:r>
      <w:r>
        <w:rPr>
          <w:spacing w:val="-4"/>
          <w:w w:val="100"/>
          <w:vertAlign w:val="baseline"/>
        </w:rPr>
        <w:t>调，研究生事务主任</w:t>
      </w:r>
      <w:r>
        <w:rPr>
          <w:spacing w:val="7"/>
          <w:w w:val="100"/>
          <w:vertAlign w:val="baseline"/>
        </w:rPr>
        <w:t>（</w:t>
      </w:r>
      <w:r>
        <w:rPr>
          <w:rFonts w:ascii="Times New Roman" w:hAnsi="Times New Roman" w:eastAsia="Times New Roman"/>
          <w:spacing w:val="3"/>
          <w:w w:val="100"/>
          <w:vertAlign w:val="baseline"/>
        </w:rPr>
        <w:t>Directo</w:t>
      </w:r>
      <w:r>
        <w:rPr>
          <w:rFonts w:ascii="Times New Roman" w:hAnsi="Times New Roman" w:eastAsia="Times New Roman"/>
          <w:w w:val="100"/>
          <w:vertAlign w:val="baseline"/>
        </w:rPr>
        <w:t>r</w:t>
      </w:r>
      <w:r>
        <w:rPr>
          <w:rFonts w:ascii="Times New Roman" w:hAnsi="Times New Roman" w:eastAsia="Times New Roman"/>
          <w:vertAlign w:val="baseline"/>
        </w:rPr>
        <w:t> </w:t>
      </w:r>
      <w:r>
        <w:rPr>
          <w:rFonts w:ascii="Times New Roman" w:hAnsi="Times New Roman" w:eastAsia="Times New Roman"/>
          <w:spacing w:val="3"/>
          <w:w w:val="100"/>
          <w:vertAlign w:val="baseline"/>
        </w:rPr>
        <w:t>o</w:t>
      </w:r>
      <w:r>
        <w:rPr>
          <w:rFonts w:ascii="Times New Roman" w:hAnsi="Times New Roman" w:eastAsia="Times New Roman"/>
          <w:w w:val="100"/>
          <w:vertAlign w:val="baseline"/>
        </w:rPr>
        <w:t>f</w:t>
      </w:r>
      <w:r>
        <w:rPr>
          <w:rFonts w:ascii="Times New Roman" w:hAnsi="Times New Roman" w:eastAsia="Times New Roman"/>
          <w:vertAlign w:val="baseline"/>
        </w:rPr>
        <w:t> </w:t>
      </w:r>
      <w:r>
        <w:rPr>
          <w:rFonts w:ascii="Times New Roman" w:hAnsi="Times New Roman" w:eastAsia="Times New Roman"/>
          <w:spacing w:val="3"/>
          <w:w w:val="100"/>
          <w:vertAlign w:val="baseline"/>
        </w:rPr>
        <w:t>Graduat</w:t>
      </w:r>
      <w:r>
        <w:rPr>
          <w:rFonts w:ascii="Times New Roman" w:hAnsi="Times New Roman" w:eastAsia="Times New Roman"/>
          <w:w w:val="100"/>
          <w:vertAlign w:val="baseline"/>
        </w:rPr>
        <w:t>e</w:t>
      </w:r>
      <w:r>
        <w:rPr>
          <w:rFonts w:ascii="Times New Roman" w:hAnsi="Times New Roman" w:eastAsia="Times New Roman"/>
          <w:vertAlign w:val="baseline"/>
        </w:rPr>
        <w:t> </w:t>
      </w:r>
      <w:r>
        <w:rPr>
          <w:rFonts w:ascii="Times New Roman" w:hAnsi="Times New Roman" w:eastAsia="Times New Roman"/>
          <w:spacing w:val="1"/>
          <w:w w:val="100"/>
          <w:vertAlign w:val="baseline"/>
        </w:rPr>
        <w:t>S</w:t>
      </w:r>
      <w:r>
        <w:rPr>
          <w:rFonts w:ascii="Times New Roman" w:hAnsi="Times New Roman" w:eastAsia="Times New Roman"/>
          <w:spacing w:val="3"/>
          <w:w w:val="100"/>
          <w:vertAlign w:val="baseline"/>
        </w:rPr>
        <w:t>tudie</w:t>
      </w:r>
      <w:r>
        <w:rPr>
          <w:rFonts w:ascii="Times New Roman" w:hAnsi="Times New Roman" w:eastAsia="Times New Roman"/>
          <w:spacing w:val="4"/>
          <w:w w:val="100"/>
          <w:vertAlign w:val="baseline"/>
        </w:rPr>
        <w:t>s</w:t>
      </w:r>
      <w:r>
        <w:rPr>
          <w:spacing w:val="-96"/>
          <w:w w:val="100"/>
          <w:vertAlign w:val="baseline"/>
        </w:rPr>
        <w:t>）</w:t>
      </w:r>
      <w:r>
        <w:rPr>
          <w:w w:val="100"/>
          <w:vertAlign w:val="baseline"/>
        </w:rPr>
        <w:t>、</w:t>
      </w:r>
    </w:p>
    <w:p>
      <w:pPr>
        <w:pStyle w:val="BodyText"/>
        <w:spacing w:line="304" w:lineRule="auto" w:before="157"/>
        <w:ind w:left="113" w:right="223" w:firstLine="0"/>
        <w:jc w:val="both"/>
      </w:pPr>
      <w:r>
        <w:rPr/>
        <w:br w:type="column"/>
      </w:r>
      <w:r>
        <w:rPr>
          <w:spacing w:val="-1"/>
        </w:rPr>
        <w:t>授课教师、指导教师</w:t>
      </w:r>
      <w:r>
        <w:rPr>
          <w:spacing w:val="7"/>
        </w:rPr>
        <w:t>（相当于博士生导师</w:t>
      </w:r>
      <w:r>
        <w:rPr>
          <w:spacing w:val="-98"/>
        </w:rPr>
        <w:t>）</w:t>
      </w:r>
      <w:r>
        <w:rPr>
          <w:spacing w:val="-1"/>
        </w:rPr>
        <w:t>、指导委</w:t>
      </w:r>
      <w:r>
        <w:rPr>
          <w:spacing w:val="20"/>
          <w:w w:val="100"/>
        </w:rPr>
        <w:t>员会</w:t>
      </w:r>
      <w:r>
        <w:rPr>
          <w:w w:val="100"/>
        </w:rPr>
        <w:t>（</w:t>
      </w:r>
      <w:r>
        <w:rPr>
          <w:spacing w:val="-80"/>
        </w:rPr>
        <w:t> </w:t>
      </w:r>
      <w:r>
        <w:rPr>
          <w:rFonts w:ascii="Times New Roman" w:hAnsi="Times New Roman" w:eastAsia="Times New Roman"/>
          <w:spacing w:val="2"/>
          <w:w w:val="100"/>
        </w:rPr>
        <w:t>I</w:t>
      </w:r>
      <w:r>
        <w:rPr>
          <w:rFonts w:ascii="Times New Roman" w:hAnsi="Times New Roman" w:eastAsia="Times New Roman"/>
          <w:spacing w:val="4"/>
          <w:w w:val="100"/>
        </w:rPr>
        <w:t>ns</w:t>
      </w:r>
      <w:r>
        <w:rPr>
          <w:rFonts w:ascii="Times New Roman" w:hAnsi="Times New Roman" w:eastAsia="Times New Roman"/>
          <w:spacing w:val="3"/>
          <w:w w:val="100"/>
        </w:rPr>
        <w:t>t</w:t>
      </w:r>
      <w:r>
        <w:rPr>
          <w:rFonts w:ascii="Times New Roman" w:hAnsi="Times New Roman" w:eastAsia="Times New Roman"/>
          <w:spacing w:val="4"/>
          <w:w w:val="100"/>
        </w:rPr>
        <w:t>ruct</w:t>
      </w:r>
      <w:r>
        <w:rPr>
          <w:rFonts w:ascii="Times New Roman" w:hAnsi="Times New Roman" w:eastAsia="Times New Roman"/>
          <w:spacing w:val="3"/>
          <w:w w:val="100"/>
        </w:rPr>
        <w:t>i</w:t>
      </w:r>
      <w:r>
        <w:rPr>
          <w:rFonts w:ascii="Times New Roman" w:hAnsi="Times New Roman" w:eastAsia="Times New Roman"/>
          <w:spacing w:val="4"/>
          <w:w w:val="100"/>
        </w:rPr>
        <w:t>o</w:t>
      </w:r>
      <w:r>
        <w:rPr>
          <w:rFonts w:ascii="Times New Roman" w:hAnsi="Times New Roman" w:eastAsia="Times New Roman"/>
          <w:w w:val="100"/>
        </w:rPr>
        <w:t>n</w:t>
      </w:r>
      <w:r>
        <w:rPr>
          <w:rFonts w:ascii="Times New Roman" w:hAnsi="Times New Roman" w:eastAsia="Times New Roman"/>
          <w:spacing w:val="10"/>
        </w:rPr>
        <w:t>  </w:t>
      </w:r>
      <w:r>
        <w:rPr>
          <w:rFonts w:ascii="Times New Roman" w:hAnsi="Times New Roman" w:eastAsia="Times New Roman"/>
          <w:spacing w:val="3"/>
          <w:w w:val="100"/>
        </w:rPr>
        <w:t>C</w:t>
      </w:r>
      <w:r>
        <w:rPr>
          <w:rFonts w:ascii="Times New Roman" w:hAnsi="Times New Roman" w:eastAsia="Times New Roman"/>
          <w:spacing w:val="5"/>
          <w:w w:val="100"/>
        </w:rPr>
        <w:t>o</w:t>
      </w:r>
      <w:r>
        <w:rPr>
          <w:rFonts w:ascii="Times New Roman" w:hAnsi="Times New Roman" w:eastAsia="Times New Roman"/>
          <w:spacing w:val="2"/>
          <w:w w:val="100"/>
        </w:rPr>
        <w:t>mm</w:t>
      </w:r>
      <w:r>
        <w:rPr>
          <w:rFonts w:ascii="Times New Roman" w:hAnsi="Times New Roman" w:eastAsia="Times New Roman"/>
          <w:spacing w:val="4"/>
          <w:w w:val="100"/>
        </w:rPr>
        <w:t>it</w:t>
      </w:r>
      <w:r>
        <w:rPr>
          <w:rFonts w:ascii="Times New Roman" w:hAnsi="Times New Roman" w:eastAsia="Times New Roman"/>
          <w:spacing w:val="3"/>
          <w:w w:val="100"/>
        </w:rPr>
        <w:t>t</w:t>
      </w:r>
      <w:r>
        <w:rPr>
          <w:rFonts w:ascii="Times New Roman" w:hAnsi="Times New Roman" w:eastAsia="Times New Roman"/>
          <w:spacing w:val="4"/>
          <w:w w:val="100"/>
        </w:rPr>
        <w:t>e</w:t>
      </w:r>
      <w:r>
        <w:rPr>
          <w:rFonts w:ascii="Times New Roman" w:hAnsi="Times New Roman" w:eastAsia="Times New Roman"/>
          <w:spacing w:val="15"/>
          <w:w w:val="100"/>
        </w:rPr>
        <w:t>e</w:t>
      </w:r>
      <w:r>
        <w:rPr>
          <w:spacing w:val="-83"/>
          <w:w w:val="100"/>
        </w:rPr>
        <w:t>）</w:t>
      </w:r>
      <w:r>
        <w:rPr>
          <w:spacing w:val="19"/>
          <w:w w:val="100"/>
        </w:rPr>
        <w:t>、教师委员会</w:t>
      </w:r>
      <w:r>
        <w:rPr>
          <w:w w:val="100"/>
        </w:rPr>
        <w:t>（</w:t>
      </w:r>
      <w:r>
        <w:rPr>
          <w:spacing w:val="-80"/>
        </w:rPr>
        <w:t> </w:t>
      </w:r>
      <w:r>
        <w:rPr>
          <w:rFonts w:ascii="Times New Roman" w:hAnsi="Times New Roman" w:eastAsia="Times New Roman"/>
          <w:spacing w:val="2"/>
          <w:w w:val="100"/>
        </w:rPr>
        <w:t>T</w:t>
      </w:r>
      <w:r>
        <w:rPr>
          <w:rFonts w:ascii="Times New Roman" w:hAnsi="Times New Roman" w:eastAsia="Times New Roman"/>
          <w:spacing w:val="4"/>
          <w:w w:val="100"/>
        </w:rPr>
        <w:t>h</w:t>
      </w:r>
      <w:r>
        <w:rPr>
          <w:rFonts w:ascii="Times New Roman" w:hAnsi="Times New Roman" w:eastAsia="Times New Roman"/>
          <w:w w:val="100"/>
        </w:rPr>
        <w:t>e </w:t>
      </w:r>
      <w:r>
        <w:rPr>
          <w:rFonts w:ascii="Times New Roman" w:hAnsi="Times New Roman" w:eastAsia="Times New Roman"/>
          <w:spacing w:val="2"/>
        </w:rPr>
        <w:t>Faculty </w:t>
      </w:r>
      <w:r>
        <w:rPr>
          <w:rFonts w:ascii="Times New Roman" w:hAnsi="Times New Roman" w:eastAsia="Times New Roman"/>
          <w:spacing w:val="5"/>
        </w:rPr>
        <w:t>Board</w:t>
      </w:r>
      <w:r>
        <w:rPr>
          <w:spacing w:val="5"/>
        </w:rPr>
        <w:t>）</w:t>
      </w:r>
      <w:r>
        <w:rPr>
          <w:spacing w:val="9"/>
        </w:rPr>
        <w:t>等微观实施。形象地说，美国大学</w:t>
      </w:r>
      <w:r>
        <w:rPr>
          <w:spacing w:val="7"/>
        </w:rPr>
        <w:t>课程评价基于“三权分立”的原则进行。</w:t>
      </w:r>
    </w:p>
    <w:p>
      <w:pPr>
        <w:pStyle w:val="ListParagraph"/>
        <w:numPr>
          <w:ilvl w:val="0"/>
          <w:numId w:val="5"/>
        </w:numPr>
        <w:tabs>
          <w:tab w:pos="1044" w:val="left" w:leader="none"/>
        </w:tabs>
        <w:spacing w:line="304" w:lineRule="auto" w:before="1" w:after="0"/>
        <w:ind w:left="113" w:right="127" w:firstLine="416"/>
        <w:jc w:val="left"/>
        <w:rPr>
          <w:sz w:val="20"/>
        </w:rPr>
      </w:pPr>
      <w:r>
        <w:rPr>
          <w:sz w:val="20"/>
        </w:rPr>
        <w:t>课程考评的“立法权”在管理层面，包括</w:t>
      </w:r>
      <w:r>
        <w:rPr>
          <w:spacing w:val="8"/>
          <w:sz w:val="20"/>
        </w:rPr>
        <w:t>校、院系两级管理人员，主要职责是制定或修订有关博士生课程考评的相关条款，如课程类型、课程学时、课程学分、课程要求等。研究生事务主任发挥的作用最大，由院系教授轮流担任。博士生入学之初，研究生事务主任担任其临时导师，引导博士生适应课程学习；博士生进入正轨后，研究生事务主任要协同授课教师、指导教师和其他管理人员， </w:t>
      </w:r>
      <w:r>
        <w:rPr>
          <w:spacing w:val="1"/>
          <w:sz w:val="20"/>
        </w:rPr>
        <w:t>引导博士生高质量完成课程学习任务。在哈佛大学， </w:t>
      </w:r>
      <w:r>
        <w:rPr>
          <w:spacing w:val="8"/>
          <w:sz w:val="20"/>
        </w:rPr>
        <w:t>研究生事务主任协助指导博士生制定第一年的课程</w:t>
      </w:r>
      <w:r>
        <w:rPr>
          <w:spacing w:val="7"/>
          <w:sz w:val="20"/>
        </w:rPr>
        <w:t>学习计划和监督博士生课程考评</w:t>
      </w:r>
      <w:r>
        <w:rPr>
          <w:rFonts w:ascii="Times New Roman" w:hAnsi="Times New Roman" w:eastAsia="Times New Roman"/>
          <w:spacing w:val="3"/>
          <w:sz w:val="20"/>
          <w:vertAlign w:val="superscript"/>
        </w:rPr>
        <w:t>[14]</w:t>
      </w:r>
      <w:r>
        <w:rPr>
          <w:sz w:val="20"/>
          <w:vertAlign w:val="baseline"/>
        </w:rPr>
        <w:t>。</w:t>
      </w:r>
    </w:p>
    <w:p>
      <w:pPr>
        <w:pStyle w:val="ListParagraph"/>
        <w:numPr>
          <w:ilvl w:val="0"/>
          <w:numId w:val="5"/>
        </w:numPr>
        <w:tabs>
          <w:tab w:pos="1044" w:val="left" w:leader="none"/>
        </w:tabs>
        <w:spacing w:line="304" w:lineRule="auto" w:before="4" w:after="0"/>
        <w:ind w:left="113" w:right="222" w:firstLine="416"/>
        <w:jc w:val="both"/>
        <w:rPr>
          <w:sz w:val="20"/>
        </w:rPr>
      </w:pPr>
      <w:r>
        <w:rPr>
          <w:sz w:val="20"/>
        </w:rPr>
        <w:t>课程考评的“行政权”在教育层面，包 </w:t>
      </w:r>
      <w:r>
        <w:rPr>
          <w:spacing w:val="5"/>
          <w:sz w:val="20"/>
        </w:rPr>
        <w:t>括授课教师和指导教师。授课教师是博士生课程考评的负责人。学期初注册课程时，授课教师必须讲明课程目标、课程计划、教学方式、学习要求和评分细则。博士生通过第一年的课程学习，会根据研究兴趣明确研究方向并选择适合自己研究方向的指导教师。指导教师定期对博士生课程学习提供指导和建议。每年学期末，指导教师向研究生事务主任</w:t>
      </w:r>
      <w:r>
        <w:rPr>
          <w:spacing w:val="6"/>
          <w:sz w:val="20"/>
        </w:rPr>
        <w:t>提交一份署名的博士生课程学习评估报告。</w:t>
      </w:r>
    </w:p>
    <w:p>
      <w:pPr>
        <w:pStyle w:val="ListParagraph"/>
        <w:numPr>
          <w:ilvl w:val="0"/>
          <w:numId w:val="5"/>
        </w:numPr>
        <w:tabs>
          <w:tab w:pos="1044" w:val="left" w:leader="none"/>
        </w:tabs>
        <w:spacing w:line="304" w:lineRule="auto" w:before="3" w:after="0"/>
        <w:ind w:left="113" w:right="158" w:firstLine="416"/>
        <w:jc w:val="left"/>
        <w:rPr>
          <w:sz w:val="20"/>
        </w:rPr>
      </w:pPr>
      <w:r>
        <w:rPr>
          <w:sz w:val="20"/>
        </w:rPr>
        <w:t>课程考评的“司法权”在学术层面，包括</w:t>
      </w:r>
      <w:r>
        <w:rPr>
          <w:spacing w:val="8"/>
          <w:sz w:val="20"/>
        </w:rPr>
        <w:t>指导委员会和教师委员会。指导委员会保证了课程</w:t>
      </w:r>
      <w:r>
        <w:rPr>
          <w:spacing w:val="-3"/>
          <w:sz w:val="20"/>
        </w:rPr>
        <w:t>考评的“程序性正义”。指导委员会成员数量不等， </w:t>
      </w:r>
      <w:r>
        <w:rPr>
          <w:spacing w:val="-4"/>
          <w:sz w:val="20"/>
        </w:rPr>
        <w:t>通常是 </w:t>
      </w:r>
      <w:r>
        <w:rPr>
          <w:rFonts w:ascii="Times New Roman" w:hAnsi="Times New Roman" w:eastAsia="Times New Roman"/>
          <w:spacing w:val="2"/>
          <w:sz w:val="20"/>
        </w:rPr>
        <w:t>3~5</w:t>
      </w:r>
      <w:r>
        <w:rPr>
          <w:rFonts w:ascii="Times New Roman" w:hAnsi="Times New Roman" w:eastAsia="Times New Roman"/>
          <w:spacing w:val="18"/>
          <w:sz w:val="20"/>
        </w:rPr>
        <w:t> </w:t>
      </w:r>
      <w:r>
        <w:rPr>
          <w:spacing w:val="6"/>
          <w:sz w:val="20"/>
        </w:rPr>
        <w:t>人。指导委员会主席由博士生入学后一</w:t>
      </w:r>
      <w:r>
        <w:rPr>
          <w:spacing w:val="8"/>
          <w:sz w:val="20"/>
        </w:rPr>
        <w:t>年内选择的指导教师担任，成员由授课教师和其他专业的教授组成。指导委员会以调解者身份保证博士生客观看待授课教师考评和授课教师公平地考评博士生。教师委员会保证了课程考评的“实质性正</w:t>
      </w:r>
      <w:r>
        <w:rPr>
          <w:spacing w:val="-8"/>
          <w:sz w:val="20"/>
        </w:rPr>
        <w:t>义”。教师委员会由研究生院院长召集，一方面是根</w:t>
      </w:r>
      <w:r>
        <w:rPr>
          <w:spacing w:val="8"/>
          <w:sz w:val="20"/>
        </w:rPr>
        <w:t>据收集到的证据对博士生进行处分，另一方面根据</w:t>
      </w:r>
      <w:r>
        <w:rPr>
          <w:spacing w:val="7"/>
          <w:sz w:val="20"/>
        </w:rPr>
        <w:t>博士生的申诉材料做出最终的判决。</w:t>
      </w:r>
    </w:p>
    <w:p>
      <w:pPr>
        <w:pStyle w:val="ListParagraph"/>
        <w:numPr>
          <w:ilvl w:val="0"/>
          <w:numId w:val="4"/>
        </w:numPr>
        <w:tabs>
          <w:tab w:pos="689" w:val="left" w:leader="none"/>
        </w:tabs>
        <w:spacing w:line="240" w:lineRule="auto" w:before="4" w:after="0"/>
        <w:ind w:left="688" w:right="0" w:hanging="159"/>
        <w:jc w:val="left"/>
        <w:rPr>
          <w:sz w:val="20"/>
        </w:rPr>
      </w:pPr>
      <w:r>
        <w:rPr>
          <w:spacing w:val="7"/>
          <w:sz w:val="20"/>
        </w:rPr>
        <w:t>博士生与考评记录的互动</w:t>
      </w:r>
    </w:p>
    <w:p>
      <w:pPr>
        <w:pStyle w:val="BodyText"/>
        <w:spacing w:line="304" w:lineRule="auto" w:before="70"/>
        <w:ind w:right="222"/>
        <w:jc w:val="both"/>
      </w:pPr>
      <w:r>
        <w:rPr/>
        <w:t>美国大学博士生课程考评记录包括静态的记录和动态的记录。这两类记录指明了博士生学什么和如何学。</w:t>
      </w:r>
    </w:p>
    <w:p>
      <w:pPr>
        <w:spacing w:after="0" w:line="304" w:lineRule="auto"/>
        <w:jc w:val="both"/>
        <w:sectPr>
          <w:pgSz w:w="11900" w:h="16220"/>
          <w:pgMar w:header="1080" w:footer="1080" w:top="1600" w:bottom="1280" w:left="1020" w:right="900"/>
          <w:cols w:num="2" w:equalWidth="0">
            <w:col w:w="4856" w:space="176"/>
            <w:col w:w="4948"/>
          </w:cols>
        </w:sectPr>
      </w:pPr>
    </w:p>
    <w:p>
      <w:pPr>
        <w:pStyle w:val="BodyText"/>
        <w:spacing w:line="304" w:lineRule="auto" w:before="157"/>
        <w:ind w:right="132"/>
        <w:jc w:val="both"/>
      </w:pPr>
      <w:r>
        <w:rPr/>
        <w:t>静态的记录指记录博士生课程表现的档案包。研究生院、授课教师、指导教师定期更新博士生课程 表现并存 放到博士 生学术档 案（ </w:t>
      </w:r>
      <w:r>
        <w:rPr>
          <w:rFonts w:ascii="Times New Roman" w:eastAsia="Times New Roman"/>
        </w:rPr>
        <w:t>Scholarly Portfolio</w:t>
      </w:r>
      <w:r>
        <w:rPr/>
        <w:t>）中，包括授课教师、指导教师、指导委员会对博士生课程表现的记录。</w:t>
      </w:r>
    </w:p>
    <w:p>
      <w:pPr>
        <w:pStyle w:val="BodyText"/>
        <w:spacing w:line="304" w:lineRule="auto" w:before="1"/>
        <w:ind w:right="38"/>
      </w:pPr>
      <w:r>
        <w:rPr/>
        <w:t>动态的记录指召开的博士生课程表现的诊断会。每年课程结束后，研究生事务主任、授课教师、指导教师、博士生项目管理者将约见博士生，共同对其课程表现进行诊断，告知其未来前进的方向。如哈佛大学规定，课程结束后，授课教师和指导教师要共同会诊博士生的学业进展。课程平均成绩低于 </w:t>
      </w:r>
      <w:r>
        <w:rPr>
          <w:rFonts w:ascii="Times New Roman" w:eastAsia="Times New Roman"/>
        </w:rPr>
        <w:t>B </w:t>
      </w:r>
      <w:r>
        <w:rPr/>
        <w:t>以及课程表现不佳的博士生将被开除</w:t>
      </w:r>
      <w:r>
        <w:rPr>
          <w:rFonts w:ascii="Times New Roman" w:eastAsia="Times New Roman"/>
          <w:vertAlign w:val="superscript"/>
        </w:rPr>
        <w:t>[15]</w:t>
      </w:r>
      <w:r>
        <w:rPr>
          <w:vertAlign w:val="baseline"/>
        </w:rPr>
        <w:t>。</w:t>
      </w:r>
    </w:p>
    <w:p>
      <w:pPr>
        <w:pStyle w:val="ListParagraph"/>
        <w:numPr>
          <w:ilvl w:val="0"/>
          <w:numId w:val="4"/>
        </w:numPr>
        <w:tabs>
          <w:tab w:pos="689" w:val="left" w:leader="none"/>
        </w:tabs>
        <w:spacing w:line="240" w:lineRule="auto" w:before="3" w:after="0"/>
        <w:ind w:left="688" w:right="0" w:hanging="159"/>
        <w:jc w:val="left"/>
        <w:rPr>
          <w:sz w:val="20"/>
        </w:rPr>
      </w:pPr>
      <w:r>
        <w:rPr>
          <w:spacing w:val="7"/>
          <w:sz w:val="20"/>
        </w:rPr>
        <w:t>博士生与考评结果的互动</w:t>
      </w:r>
    </w:p>
    <w:p>
      <w:pPr>
        <w:pStyle w:val="BodyText"/>
        <w:spacing w:before="69"/>
        <w:ind w:left="530" w:firstLine="0"/>
      </w:pPr>
      <w:r>
        <w:rPr>
          <w:spacing w:val="31"/>
        </w:rPr>
        <w:t>美国大学博士生课程修读都有一定的学时</w:t>
      </w:r>
    </w:p>
    <w:p>
      <w:pPr>
        <w:pStyle w:val="BodyText"/>
        <w:spacing w:line="304" w:lineRule="auto" w:before="70"/>
        <w:ind w:left="113" w:right="47" w:firstLine="0"/>
      </w:pPr>
      <w:r>
        <w:rPr>
          <w:spacing w:val="3"/>
        </w:rPr>
        <w:t>（</w:t>
      </w:r>
      <w:r>
        <w:rPr>
          <w:rFonts w:ascii="Times New Roman" w:eastAsia="Times New Roman"/>
          <w:spacing w:val="3"/>
        </w:rPr>
        <w:t>Credit</w:t>
      </w:r>
      <w:r>
        <w:rPr>
          <w:rFonts w:ascii="Times New Roman" w:eastAsia="Times New Roman"/>
          <w:spacing w:val="14"/>
        </w:rPr>
        <w:t> </w:t>
      </w:r>
      <w:r>
        <w:rPr>
          <w:rFonts w:ascii="Times New Roman" w:eastAsia="Times New Roman"/>
          <w:spacing w:val="4"/>
        </w:rPr>
        <w:t>Hours</w:t>
      </w:r>
      <w:r>
        <w:rPr>
          <w:spacing w:val="4"/>
        </w:rPr>
        <w:t>）</w:t>
      </w:r>
      <w:r>
        <w:rPr>
          <w:spacing w:val="7"/>
        </w:rPr>
        <w:t>和学分</w:t>
      </w:r>
      <w:r>
        <w:rPr>
          <w:spacing w:val="4"/>
        </w:rPr>
        <w:t>（</w:t>
      </w:r>
      <w:r>
        <w:rPr>
          <w:rFonts w:ascii="Times New Roman" w:eastAsia="Times New Roman"/>
          <w:spacing w:val="4"/>
        </w:rPr>
        <w:t>Credits</w:t>
      </w:r>
      <w:r>
        <w:rPr>
          <w:spacing w:val="4"/>
        </w:rPr>
        <w:t>）</w:t>
      </w:r>
      <w:r>
        <w:rPr>
          <w:spacing w:val="7"/>
        </w:rPr>
        <w:t>要求。博士生一</w:t>
      </w:r>
      <w:r>
        <w:rPr>
          <w:spacing w:val="-4"/>
        </w:rPr>
        <w:t>般要学习 </w:t>
      </w:r>
      <w:r>
        <w:rPr>
          <w:rFonts w:ascii="Times New Roman" w:eastAsia="Times New Roman"/>
          <w:spacing w:val="2"/>
        </w:rPr>
        <w:t>8~15</w:t>
      </w:r>
      <w:r>
        <w:rPr>
          <w:rFonts w:ascii="Times New Roman" w:eastAsia="Times New Roman"/>
          <w:spacing w:val="8"/>
        </w:rPr>
        <w:t> </w:t>
      </w:r>
      <w:r>
        <w:rPr>
          <w:spacing w:val="-2"/>
        </w:rPr>
        <w:t>门课程，拿到 </w:t>
      </w:r>
      <w:r>
        <w:rPr>
          <w:rFonts w:ascii="Times New Roman" w:eastAsia="Times New Roman"/>
          <w:spacing w:val="3"/>
        </w:rPr>
        <w:t>35~40</w:t>
      </w:r>
      <w:r>
        <w:rPr>
          <w:rFonts w:ascii="Times New Roman" w:eastAsia="Times New Roman"/>
          <w:spacing w:val="7"/>
        </w:rPr>
        <w:t> </w:t>
      </w:r>
      <w:r>
        <w:rPr>
          <w:spacing w:val="7"/>
        </w:rPr>
        <w:t>个学分。例如， </w:t>
      </w:r>
      <w:r>
        <w:rPr>
          <w:spacing w:val="4"/>
        </w:rPr>
        <w:t>哈佛大学物理系要求博士生学习至少 </w:t>
      </w:r>
      <w:r>
        <w:rPr>
          <w:rFonts w:ascii="Times New Roman" w:eastAsia="Times New Roman"/>
        </w:rPr>
        <w:t>8</w:t>
      </w:r>
      <w:r>
        <w:rPr>
          <w:rFonts w:ascii="Times New Roman" w:eastAsia="Times New Roman"/>
          <w:spacing w:val="24"/>
        </w:rPr>
        <w:t> </w:t>
      </w:r>
      <w:r>
        <w:rPr>
          <w:spacing w:val="5"/>
        </w:rPr>
        <w:t>门课程，其</w:t>
      </w:r>
    </w:p>
    <w:p>
      <w:pPr>
        <w:pStyle w:val="BodyText"/>
        <w:spacing w:line="304" w:lineRule="auto" w:before="1"/>
        <w:ind w:left="113" w:right="132" w:firstLine="0"/>
        <w:jc w:val="both"/>
      </w:pPr>
      <w:r>
        <w:rPr/>
        <w:t>中必修课 </w:t>
      </w:r>
      <w:r>
        <w:rPr>
          <w:rFonts w:ascii="Times New Roman" w:hAnsi="Times New Roman" w:eastAsia="Times New Roman"/>
        </w:rPr>
        <w:t>4 </w:t>
      </w:r>
      <w:r>
        <w:rPr/>
        <w:t>门，指导教师一般根据博士生的论文选题列出博士生要选修的课程</w:t>
      </w:r>
      <w:r>
        <w:rPr>
          <w:rFonts w:ascii="Times New Roman" w:hAnsi="Times New Roman" w:eastAsia="Times New Roman"/>
          <w:vertAlign w:val="superscript"/>
        </w:rPr>
        <w:t>[16]</w:t>
      </w:r>
      <w:r>
        <w:rPr>
          <w:vertAlign w:val="baseline"/>
        </w:rPr>
        <w:t>。授课教师通常会将不同考评指标赋予相应的权重比例，给出最终的考评成绩。如哈佛大学的“全球卫生研究的人种学方法”课程考评成绩构成比例为：</w:t>
      </w:r>
      <w:r>
        <w:rPr>
          <w:rFonts w:ascii="Times New Roman" w:hAnsi="Times New Roman" w:eastAsia="Times New Roman"/>
          <w:vertAlign w:val="baseline"/>
        </w:rPr>
        <w:t>5 </w:t>
      </w:r>
      <w:r>
        <w:rPr>
          <w:vertAlign w:val="baseline"/>
        </w:rPr>
        <w:t>次课程作业成绩占总成绩的 </w:t>
      </w:r>
      <w:r>
        <w:rPr>
          <w:rFonts w:ascii="Times New Roman" w:hAnsi="Times New Roman" w:eastAsia="Times New Roman"/>
          <w:vertAlign w:val="baseline"/>
        </w:rPr>
        <w:t>15%</w:t>
      </w:r>
      <w:r>
        <w:rPr>
          <w:vertAlign w:val="baseline"/>
        </w:rPr>
        <w:t>， </w:t>
      </w:r>
      <w:r>
        <w:rPr>
          <w:rFonts w:ascii="Times New Roman" w:hAnsi="Times New Roman" w:eastAsia="Times New Roman"/>
          <w:vertAlign w:val="baseline"/>
        </w:rPr>
        <w:t>4 </w:t>
      </w:r>
      <w:r>
        <w:rPr>
          <w:vertAlign w:val="baseline"/>
        </w:rPr>
        <w:t>次期中考试成绩占总成绩的</w:t>
      </w:r>
      <w:r>
        <w:rPr>
          <w:rFonts w:ascii="Times New Roman" w:hAnsi="Times New Roman" w:eastAsia="Times New Roman"/>
          <w:vertAlign w:val="baseline"/>
        </w:rPr>
        <w:t>45%</w:t>
      </w:r>
      <w:r>
        <w:rPr>
          <w:vertAlign w:val="baseline"/>
        </w:rPr>
        <w:t>，期末考试成绩占总成绩的 </w:t>
      </w:r>
      <w:r>
        <w:rPr>
          <w:rFonts w:ascii="Times New Roman" w:hAnsi="Times New Roman" w:eastAsia="Times New Roman"/>
          <w:vertAlign w:val="baseline"/>
        </w:rPr>
        <w:t>30%</w:t>
      </w:r>
      <w:r>
        <w:rPr>
          <w:vertAlign w:val="baseline"/>
        </w:rPr>
        <w:t>，课堂出勤和表现占总成绩的 </w:t>
      </w:r>
      <w:r>
        <w:rPr>
          <w:rFonts w:ascii="Times New Roman" w:hAnsi="Times New Roman" w:eastAsia="Times New Roman"/>
          <w:vertAlign w:val="baseline"/>
        </w:rPr>
        <w:t>10%</w:t>
      </w:r>
      <w:r>
        <w:rPr>
          <w:vertAlign w:val="baseline"/>
        </w:rPr>
        <w:t>。不同性质和类型的课程，其成绩评定的项目、标准和权重也不同，如写作类课程侧重论文写作能力的培养，实践性强的课程侧重项目设计能力的训练，案例性课程侧重案例分析能力的培养。尽管不同课程有不同的考评指标，但课程考评的最终成绩以字母或缩写词表示，这清楚明了地反映博士生的课程学习表现。</w:t>
      </w:r>
    </w:p>
    <w:p>
      <w:pPr>
        <w:pStyle w:val="BodyText"/>
        <w:spacing w:line="304" w:lineRule="auto" w:before="5"/>
        <w:ind w:left="113" w:right="8"/>
      </w:pPr>
      <w:r>
        <w:rPr/>
        <w:t>美国大学用 </w:t>
      </w:r>
      <w:r>
        <w:rPr>
          <w:rFonts w:ascii="Times New Roman" w:hAnsi="Times New Roman" w:eastAsia="Times New Roman"/>
        </w:rPr>
        <w:t>A</w:t>
      </w:r>
      <w:r>
        <w:rPr/>
        <w:t>、</w:t>
      </w:r>
      <w:r>
        <w:rPr>
          <w:rFonts w:ascii="Times New Roman" w:hAnsi="Times New Roman" w:eastAsia="Times New Roman"/>
        </w:rPr>
        <w:t>A–</w:t>
      </w:r>
      <w:r>
        <w:rPr/>
        <w:t>、</w:t>
      </w:r>
      <w:r>
        <w:rPr>
          <w:rFonts w:ascii="Times New Roman" w:hAnsi="Times New Roman" w:eastAsia="Times New Roman"/>
        </w:rPr>
        <w:t>B+</w:t>
      </w:r>
      <w:r>
        <w:rPr/>
        <w:t>、</w:t>
      </w:r>
      <w:r>
        <w:rPr>
          <w:rFonts w:ascii="Times New Roman" w:hAnsi="Times New Roman" w:eastAsia="Times New Roman"/>
        </w:rPr>
        <w:t>B</w:t>
      </w:r>
      <w:r>
        <w:rPr/>
        <w:t>、</w:t>
      </w:r>
      <w:r>
        <w:rPr>
          <w:rFonts w:ascii="Times New Roman" w:hAnsi="Times New Roman" w:eastAsia="Times New Roman"/>
        </w:rPr>
        <w:t>B–</w:t>
      </w:r>
      <w:r>
        <w:rPr/>
        <w:t>、</w:t>
      </w:r>
      <w:r>
        <w:rPr>
          <w:rFonts w:ascii="Times New Roman" w:hAnsi="Times New Roman" w:eastAsia="Times New Roman"/>
        </w:rPr>
        <w:t>C+</w:t>
      </w:r>
      <w:r>
        <w:rPr/>
        <w:t>、</w:t>
      </w:r>
      <w:r>
        <w:rPr>
          <w:rFonts w:ascii="Times New Roman" w:hAnsi="Times New Roman" w:eastAsia="Times New Roman"/>
        </w:rPr>
        <w:t>C</w:t>
      </w:r>
      <w:r>
        <w:rPr/>
        <w:t>、</w:t>
      </w:r>
      <w:r>
        <w:rPr>
          <w:rFonts w:ascii="Times New Roman" w:hAnsi="Times New Roman" w:eastAsia="Times New Roman"/>
        </w:rPr>
        <w:t>C–</w:t>
      </w:r>
      <w:r>
        <w:rPr/>
        <w:t>、</w:t>
      </w:r>
      <w:r>
        <w:rPr>
          <w:rFonts w:ascii="Times New Roman" w:hAnsi="Times New Roman" w:eastAsia="Times New Roman"/>
        </w:rPr>
        <w:t>D</w:t>
      </w:r>
      <w:r>
        <w:rPr/>
        <w:t>、</w:t>
      </w:r>
      <w:r>
        <w:rPr>
          <w:rFonts w:ascii="Times New Roman" w:hAnsi="Times New Roman" w:eastAsia="Times New Roman"/>
        </w:rPr>
        <w:t>F </w:t>
      </w:r>
      <w:r>
        <w:rPr/>
        <w:t>这些字母等级表示博士生课程考评结果，其所对应的分值和成绩绩点如表 </w:t>
      </w:r>
      <w:r>
        <w:rPr>
          <w:rFonts w:ascii="Times New Roman" w:hAnsi="Times New Roman" w:eastAsia="Times New Roman"/>
        </w:rPr>
        <w:t>1 </w:t>
      </w:r>
      <w:r>
        <w:rPr/>
        <w:t>所示</w:t>
      </w:r>
      <w:r>
        <w:rPr>
          <w:rFonts w:ascii="Times New Roman" w:hAnsi="Times New Roman" w:eastAsia="Times New Roman"/>
          <w:vertAlign w:val="superscript"/>
        </w:rPr>
        <w:t>[17]</w:t>
      </w:r>
      <w:r>
        <w:rPr>
          <w:vertAlign w:val="baseline"/>
        </w:rPr>
        <w:t>。</w:t>
      </w:r>
    </w:p>
    <w:p>
      <w:pPr>
        <w:pStyle w:val="BodyText"/>
        <w:spacing w:line="304" w:lineRule="auto" w:before="1"/>
        <w:ind w:left="113" w:right="132"/>
        <w:jc w:val="both"/>
      </w:pPr>
      <w:r>
        <w:rPr>
          <w:rFonts w:ascii="Times New Roman" w:hAnsi="Times New Roman" w:eastAsia="Times New Roman"/>
        </w:rPr>
        <w:t>A</w:t>
      </w:r>
      <w:r>
        <w:rPr/>
        <w:t>、</w:t>
      </w:r>
      <w:r>
        <w:rPr>
          <w:rFonts w:ascii="Times New Roman" w:hAnsi="Times New Roman" w:eastAsia="Times New Roman"/>
        </w:rPr>
        <w:t>B</w:t>
      </w:r>
      <w:r>
        <w:rPr/>
        <w:t>、</w:t>
      </w:r>
      <w:r>
        <w:rPr>
          <w:rFonts w:ascii="Times New Roman" w:hAnsi="Times New Roman" w:eastAsia="Times New Roman"/>
        </w:rPr>
        <w:t>C</w:t>
      </w:r>
      <w:r>
        <w:rPr/>
        <w:t>、</w:t>
      </w:r>
      <w:r>
        <w:rPr>
          <w:rFonts w:ascii="Times New Roman" w:hAnsi="Times New Roman" w:eastAsia="Times New Roman"/>
        </w:rPr>
        <w:t>D</w:t>
      </w:r>
      <w:r>
        <w:rPr/>
        <w:t>、</w:t>
      </w:r>
      <w:r>
        <w:rPr>
          <w:rFonts w:ascii="Times New Roman" w:hAnsi="Times New Roman" w:eastAsia="Times New Roman"/>
        </w:rPr>
        <w:t>F </w:t>
      </w:r>
      <w:r>
        <w:rPr/>
        <w:t>分别表明博士生课程考评是优秀、良好、达标、糟糕和不及格。</w:t>
      </w:r>
      <w:r>
        <w:rPr>
          <w:rFonts w:ascii="Times New Roman" w:hAnsi="Times New Roman" w:eastAsia="Times New Roman"/>
        </w:rPr>
        <w:t>A–</w:t>
      </w:r>
      <w:r>
        <w:rPr/>
        <w:t>、</w:t>
      </w:r>
      <w:r>
        <w:rPr>
          <w:rFonts w:ascii="Times New Roman" w:hAnsi="Times New Roman" w:eastAsia="Times New Roman"/>
        </w:rPr>
        <w:t>B–</w:t>
      </w:r>
      <w:r>
        <w:rPr/>
        <w:t>、</w:t>
      </w:r>
      <w:r>
        <w:rPr>
          <w:rFonts w:ascii="Times New Roman" w:hAnsi="Times New Roman" w:eastAsia="Times New Roman"/>
        </w:rPr>
        <w:t>C–</w:t>
      </w:r>
      <w:r>
        <w:rPr/>
        <w:t>明确地向博士生发出信号，如果在某些方面做出改进的话，其等级相应地会变为 </w:t>
      </w:r>
      <w:r>
        <w:rPr>
          <w:rFonts w:ascii="Times New Roman" w:hAnsi="Times New Roman" w:eastAsia="Times New Roman"/>
        </w:rPr>
        <w:t>A</w:t>
      </w:r>
      <w:r>
        <w:rPr/>
        <w:t>、</w:t>
      </w:r>
      <w:r>
        <w:rPr>
          <w:rFonts w:ascii="Times New Roman" w:hAnsi="Times New Roman" w:eastAsia="Times New Roman"/>
        </w:rPr>
        <w:t>B</w:t>
      </w:r>
      <w:r>
        <w:rPr/>
        <w:t>、</w:t>
      </w:r>
      <w:r>
        <w:rPr>
          <w:rFonts w:ascii="Times New Roman" w:hAnsi="Times New Roman" w:eastAsia="Times New Roman"/>
        </w:rPr>
        <w:t>C</w:t>
      </w:r>
      <w:r>
        <w:rPr/>
        <w:t>。博士生在课程结束后往往会约见授课教授，认真听取授课教师的</w:t>
      </w:r>
    </w:p>
    <w:p>
      <w:pPr>
        <w:pStyle w:val="BodyText"/>
        <w:spacing w:line="304" w:lineRule="auto" w:before="157"/>
        <w:ind w:left="113" w:right="222" w:firstLine="0"/>
        <w:jc w:val="both"/>
      </w:pPr>
      <w:r>
        <w:rPr/>
        <w:br w:type="column"/>
      </w:r>
      <w:r>
        <w:rPr/>
        <w:t>意见并加以改进。根据规定，博士生所有课程成绩必须达到 </w:t>
      </w:r>
      <w:r>
        <w:rPr>
          <w:rFonts w:ascii="Times New Roman" w:eastAsia="Times New Roman"/>
        </w:rPr>
        <w:t>B </w:t>
      </w:r>
      <w:r>
        <w:rPr/>
        <w:t>或者 </w:t>
      </w:r>
      <w:r>
        <w:rPr>
          <w:rFonts w:ascii="Times New Roman" w:eastAsia="Times New Roman"/>
        </w:rPr>
        <w:t>B </w:t>
      </w:r>
      <w:r>
        <w:rPr/>
        <w:t>以上，即课程成绩绩点必须达到</w:t>
      </w:r>
    </w:p>
    <w:p>
      <w:pPr>
        <w:pStyle w:val="ListParagraph"/>
        <w:numPr>
          <w:ilvl w:val="1"/>
          <w:numId w:val="6"/>
        </w:numPr>
        <w:tabs>
          <w:tab w:pos="533" w:val="left" w:leader="none"/>
        </w:tabs>
        <w:spacing w:line="240" w:lineRule="auto" w:before="0" w:after="0"/>
        <w:ind w:left="532" w:right="0" w:hanging="420"/>
        <w:jc w:val="left"/>
        <w:rPr>
          <w:sz w:val="20"/>
        </w:rPr>
      </w:pPr>
      <w:r>
        <w:rPr>
          <w:spacing w:val="7"/>
          <w:sz w:val="20"/>
        </w:rPr>
        <w:t>以上，才能获得博士学位候选人资格。</w:t>
      </w:r>
    </w:p>
    <w:p>
      <w:pPr>
        <w:spacing w:before="168"/>
        <w:ind w:left="1189" w:right="0" w:firstLine="0"/>
        <w:jc w:val="left"/>
        <w:rPr>
          <w:sz w:val="17"/>
        </w:rPr>
      </w:pPr>
      <w:r>
        <w:rPr>
          <w:sz w:val="17"/>
        </w:rPr>
        <w:t>表 </w:t>
      </w:r>
      <w:r>
        <w:rPr>
          <w:rFonts w:ascii="Times New Roman" w:eastAsia="Times New Roman"/>
          <w:sz w:val="17"/>
        </w:rPr>
        <w:t>1 </w:t>
      </w:r>
      <w:r>
        <w:rPr>
          <w:sz w:val="17"/>
        </w:rPr>
        <w:t>等级与分值和均值的对应</w:t>
      </w:r>
    </w:p>
    <w:p>
      <w:pPr>
        <w:pStyle w:val="BodyText"/>
        <w:spacing w:before="7"/>
        <w:ind w:left="0" w:firstLine="0"/>
        <w:rPr>
          <w:sz w:val="3"/>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1"/>
        <w:gridCol w:w="1531"/>
        <w:gridCol w:w="1530"/>
      </w:tblGrid>
      <w:tr>
        <w:trPr>
          <w:trHeight w:val="284" w:hRule="atLeast"/>
        </w:trPr>
        <w:tc>
          <w:tcPr>
            <w:tcW w:w="1531" w:type="dxa"/>
          </w:tcPr>
          <w:p>
            <w:pPr>
              <w:pStyle w:val="TableParagraph"/>
              <w:spacing w:before="14"/>
              <w:ind w:left="408"/>
              <w:jc w:val="left"/>
              <w:rPr>
                <w:rFonts w:ascii="宋体" w:eastAsia="宋体" w:hint="eastAsia"/>
                <w:sz w:val="17"/>
              </w:rPr>
            </w:pPr>
            <w:r>
              <w:rPr>
                <w:rFonts w:ascii="宋体" w:eastAsia="宋体" w:hint="eastAsia"/>
                <w:sz w:val="17"/>
              </w:rPr>
              <w:t>字母等级</w:t>
            </w:r>
          </w:p>
        </w:tc>
        <w:tc>
          <w:tcPr>
            <w:tcW w:w="1531" w:type="dxa"/>
          </w:tcPr>
          <w:p>
            <w:pPr>
              <w:pStyle w:val="TableParagraph"/>
              <w:spacing w:before="14"/>
              <w:ind w:right="315"/>
              <w:rPr>
                <w:rFonts w:ascii="宋体" w:eastAsia="宋体" w:hint="eastAsia"/>
                <w:sz w:val="17"/>
              </w:rPr>
            </w:pPr>
            <w:r>
              <w:rPr>
                <w:rFonts w:ascii="宋体" w:eastAsia="宋体" w:hint="eastAsia"/>
                <w:sz w:val="17"/>
              </w:rPr>
              <w:t>对应的分值</w:t>
            </w:r>
          </w:p>
        </w:tc>
        <w:tc>
          <w:tcPr>
            <w:tcW w:w="1530" w:type="dxa"/>
          </w:tcPr>
          <w:p>
            <w:pPr>
              <w:pStyle w:val="TableParagraph"/>
              <w:spacing w:before="14"/>
              <w:ind w:left="147" w:right="143"/>
              <w:rPr>
                <w:rFonts w:ascii="宋体" w:eastAsia="宋体" w:hint="eastAsia"/>
                <w:sz w:val="17"/>
              </w:rPr>
            </w:pPr>
            <w:r>
              <w:rPr>
                <w:rFonts w:ascii="宋体" w:eastAsia="宋体" w:hint="eastAsia"/>
                <w:sz w:val="17"/>
              </w:rPr>
              <w:t>对应的成绩绩点</w:t>
            </w:r>
          </w:p>
        </w:tc>
      </w:tr>
      <w:tr>
        <w:trPr>
          <w:trHeight w:val="282" w:hRule="atLeast"/>
        </w:trPr>
        <w:tc>
          <w:tcPr>
            <w:tcW w:w="1531" w:type="dxa"/>
          </w:tcPr>
          <w:p>
            <w:pPr>
              <w:pStyle w:val="TableParagraph"/>
              <w:spacing w:before="13"/>
              <w:ind w:left="345"/>
              <w:jc w:val="left"/>
              <w:rPr>
                <w:rFonts w:ascii="宋体" w:eastAsia="宋体" w:hint="eastAsia"/>
                <w:sz w:val="17"/>
              </w:rPr>
            </w:pPr>
            <w:r>
              <w:rPr>
                <w:sz w:val="17"/>
              </w:rPr>
              <w:t>A</w:t>
            </w:r>
            <w:r>
              <w:rPr>
                <w:rFonts w:ascii="宋体" w:eastAsia="宋体" w:hint="eastAsia"/>
                <w:sz w:val="17"/>
              </w:rPr>
              <w:t>（优秀）</w:t>
            </w:r>
          </w:p>
        </w:tc>
        <w:tc>
          <w:tcPr>
            <w:tcW w:w="1531" w:type="dxa"/>
          </w:tcPr>
          <w:p>
            <w:pPr>
              <w:pStyle w:val="TableParagraph"/>
              <w:ind w:right="309"/>
              <w:rPr>
                <w:sz w:val="17"/>
              </w:rPr>
            </w:pPr>
            <w:r>
              <w:rPr>
                <w:sz w:val="17"/>
              </w:rPr>
              <w:t>90~100</w:t>
            </w:r>
          </w:p>
        </w:tc>
        <w:tc>
          <w:tcPr>
            <w:tcW w:w="1530" w:type="dxa"/>
          </w:tcPr>
          <w:p>
            <w:pPr>
              <w:pStyle w:val="TableParagraph"/>
              <w:ind w:left="147" w:right="137"/>
              <w:rPr>
                <w:sz w:val="17"/>
              </w:rPr>
            </w:pPr>
            <w:r>
              <w:rPr>
                <w:sz w:val="17"/>
              </w:rPr>
              <w:t>4.00</w:t>
            </w:r>
          </w:p>
        </w:tc>
      </w:tr>
      <w:tr>
        <w:trPr>
          <w:trHeight w:val="282" w:hRule="atLeast"/>
        </w:trPr>
        <w:tc>
          <w:tcPr>
            <w:tcW w:w="1531" w:type="dxa"/>
          </w:tcPr>
          <w:p>
            <w:pPr>
              <w:pStyle w:val="TableParagraph"/>
              <w:ind w:right="307"/>
              <w:rPr>
                <w:sz w:val="17"/>
              </w:rPr>
            </w:pPr>
            <w:r>
              <w:rPr>
                <w:sz w:val="17"/>
              </w:rPr>
              <w:t>A-</w:t>
            </w:r>
          </w:p>
        </w:tc>
        <w:tc>
          <w:tcPr>
            <w:tcW w:w="1531" w:type="dxa"/>
          </w:tcPr>
          <w:p>
            <w:pPr>
              <w:pStyle w:val="TableParagraph"/>
              <w:ind w:right="309"/>
              <w:rPr>
                <w:sz w:val="17"/>
              </w:rPr>
            </w:pPr>
            <w:r>
              <w:rPr>
                <w:sz w:val="17"/>
              </w:rPr>
              <w:t>85~89</w:t>
            </w:r>
          </w:p>
        </w:tc>
        <w:tc>
          <w:tcPr>
            <w:tcW w:w="1530" w:type="dxa"/>
          </w:tcPr>
          <w:p>
            <w:pPr>
              <w:pStyle w:val="TableParagraph"/>
              <w:ind w:left="147" w:right="138"/>
              <w:rPr>
                <w:sz w:val="17"/>
              </w:rPr>
            </w:pPr>
            <w:r>
              <w:rPr>
                <w:sz w:val="17"/>
              </w:rPr>
              <w:t>3.67</w:t>
            </w:r>
          </w:p>
        </w:tc>
      </w:tr>
      <w:tr>
        <w:trPr>
          <w:trHeight w:val="282" w:hRule="atLeast"/>
        </w:trPr>
        <w:tc>
          <w:tcPr>
            <w:tcW w:w="1531" w:type="dxa"/>
          </w:tcPr>
          <w:p>
            <w:pPr>
              <w:pStyle w:val="TableParagraph"/>
              <w:ind w:right="310"/>
              <w:rPr>
                <w:sz w:val="17"/>
              </w:rPr>
            </w:pPr>
            <w:r>
              <w:rPr>
                <w:sz w:val="17"/>
              </w:rPr>
              <w:t>B +</w:t>
            </w:r>
          </w:p>
        </w:tc>
        <w:tc>
          <w:tcPr>
            <w:tcW w:w="1531" w:type="dxa"/>
          </w:tcPr>
          <w:p>
            <w:pPr>
              <w:pStyle w:val="TableParagraph"/>
              <w:ind w:right="309"/>
              <w:rPr>
                <w:sz w:val="17"/>
              </w:rPr>
            </w:pPr>
            <w:r>
              <w:rPr>
                <w:sz w:val="17"/>
              </w:rPr>
              <w:t>82~84</w:t>
            </w:r>
          </w:p>
        </w:tc>
        <w:tc>
          <w:tcPr>
            <w:tcW w:w="1530" w:type="dxa"/>
          </w:tcPr>
          <w:p>
            <w:pPr>
              <w:pStyle w:val="TableParagraph"/>
              <w:ind w:left="147" w:right="138"/>
              <w:rPr>
                <w:sz w:val="17"/>
              </w:rPr>
            </w:pPr>
            <w:r>
              <w:rPr>
                <w:sz w:val="17"/>
              </w:rPr>
              <w:t>3.33</w:t>
            </w:r>
          </w:p>
        </w:tc>
      </w:tr>
      <w:tr>
        <w:trPr>
          <w:trHeight w:val="282" w:hRule="atLeast"/>
        </w:trPr>
        <w:tc>
          <w:tcPr>
            <w:tcW w:w="1531" w:type="dxa"/>
          </w:tcPr>
          <w:p>
            <w:pPr>
              <w:pStyle w:val="TableParagraph"/>
              <w:spacing w:before="13"/>
              <w:ind w:left="350"/>
              <w:jc w:val="left"/>
              <w:rPr>
                <w:rFonts w:ascii="宋体" w:eastAsia="宋体" w:hint="eastAsia"/>
                <w:sz w:val="17"/>
              </w:rPr>
            </w:pPr>
            <w:r>
              <w:rPr>
                <w:sz w:val="17"/>
              </w:rPr>
              <w:t>B</w:t>
            </w:r>
            <w:r>
              <w:rPr>
                <w:rFonts w:ascii="宋体" w:eastAsia="宋体" w:hint="eastAsia"/>
                <w:sz w:val="17"/>
              </w:rPr>
              <w:t>（良好）</w:t>
            </w:r>
          </w:p>
        </w:tc>
        <w:tc>
          <w:tcPr>
            <w:tcW w:w="1531" w:type="dxa"/>
          </w:tcPr>
          <w:p>
            <w:pPr>
              <w:pStyle w:val="TableParagraph"/>
              <w:ind w:right="309"/>
              <w:rPr>
                <w:sz w:val="17"/>
              </w:rPr>
            </w:pPr>
            <w:r>
              <w:rPr>
                <w:sz w:val="17"/>
              </w:rPr>
              <w:t>78~81</w:t>
            </w:r>
          </w:p>
        </w:tc>
        <w:tc>
          <w:tcPr>
            <w:tcW w:w="1530" w:type="dxa"/>
          </w:tcPr>
          <w:p>
            <w:pPr>
              <w:pStyle w:val="TableParagraph"/>
              <w:ind w:left="147" w:right="137"/>
              <w:rPr>
                <w:sz w:val="17"/>
              </w:rPr>
            </w:pPr>
            <w:r>
              <w:rPr>
                <w:sz w:val="17"/>
              </w:rPr>
              <w:t>3.00</w:t>
            </w:r>
          </w:p>
        </w:tc>
      </w:tr>
      <w:tr>
        <w:trPr>
          <w:trHeight w:val="282" w:hRule="atLeast"/>
        </w:trPr>
        <w:tc>
          <w:tcPr>
            <w:tcW w:w="1531" w:type="dxa"/>
          </w:tcPr>
          <w:p>
            <w:pPr>
              <w:pStyle w:val="TableParagraph"/>
              <w:spacing w:before="30"/>
              <w:ind w:right="307"/>
              <w:rPr>
                <w:sz w:val="17"/>
              </w:rPr>
            </w:pPr>
            <w:r>
              <w:rPr>
                <w:sz w:val="17"/>
              </w:rPr>
              <w:t>B-</w:t>
            </w:r>
          </w:p>
        </w:tc>
        <w:tc>
          <w:tcPr>
            <w:tcW w:w="1531" w:type="dxa"/>
          </w:tcPr>
          <w:p>
            <w:pPr>
              <w:pStyle w:val="TableParagraph"/>
              <w:spacing w:before="30"/>
              <w:ind w:right="308"/>
              <w:rPr>
                <w:sz w:val="17"/>
              </w:rPr>
            </w:pPr>
            <w:r>
              <w:rPr>
                <w:sz w:val="17"/>
              </w:rPr>
              <w:t>75~77</w:t>
            </w:r>
          </w:p>
        </w:tc>
        <w:tc>
          <w:tcPr>
            <w:tcW w:w="1530" w:type="dxa"/>
          </w:tcPr>
          <w:p>
            <w:pPr>
              <w:pStyle w:val="TableParagraph"/>
              <w:spacing w:before="30"/>
              <w:ind w:left="147" w:right="137"/>
              <w:rPr>
                <w:sz w:val="17"/>
              </w:rPr>
            </w:pPr>
            <w:r>
              <w:rPr>
                <w:sz w:val="17"/>
              </w:rPr>
              <w:t>2.67</w:t>
            </w:r>
          </w:p>
        </w:tc>
      </w:tr>
      <w:tr>
        <w:trPr>
          <w:trHeight w:val="283" w:hRule="atLeast"/>
        </w:trPr>
        <w:tc>
          <w:tcPr>
            <w:tcW w:w="1531" w:type="dxa"/>
          </w:tcPr>
          <w:p>
            <w:pPr>
              <w:pStyle w:val="TableParagraph"/>
              <w:spacing w:before="30"/>
              <w:ind w:right="310"/>
              <w:rPr>
                <w:sz w:val="17"/>
              </w:rPr>
            </w:pPr>
            <w:r>
              <w:rPr>
                <w:sz w:val="17"/>
              </w:rPr>
              <w:t>C +</w:t>
            </w:r>
          </w:p>
        </w:tc>
        <w:tc>
          <w:tcPr>
            <w:tcW w:w="1531" w:type="dxa"/>
          </w:tcPr>
          <w:p>
            <w:pPr>
              <w:pStyle w:val="TableParagraph"/>
              <w:spacing w:before="30"/>
              <w:ind w:right="309"/>
              <w:rPr>
                <w:sz w:val="17"/>
              </w:rPr>
            </w:pPr>
            <w:r>
              <w:rPr>
                <w:sz w:val="17"/>
              </w:rPr>
              <w:t>71~74</w:t>
            </w:r>
          </w:p>
        </w:tc>
        <w:tc>
          <w:tcPr>
            <w:tcW w:w="1530" w:type="dxa"/>
          </w:tcPr>
          <w:p>
            <w:pPr>
              <w:pStyle w:val="TableParagraph"/>
              <w:spacing w:before="30"/>
              <w:ind w:left="147" w:right="137"/>
              <w:rPr>
                <w:sz w:val="17"/>
              </w:rPr>
            </w:pPr>
            <w:r>
              <w:rPr>
                <w:sz w:val="17"/>
              </w:rPr>
              <w:t>2.33</w:t>
            </w:r>
          </w:p>
        </w:tc>
      </w:tr>
      <w:tr>
        <w:trPr>
          <w:trHeight w:val="282" w:hRule="atLeast"/>
        </w:trPr>
        <w:tc>
          <w:tcPr>
            <w:tcW w:w="1531" w:type="dxa"/>
          </w:tcPr>
          <w:p>
            <w:pPr>
              <w:pStyle w:val="TableParagraph"/>
              <w:spacing w:before="13"/>
              <w:ind w:left="350"/>
              <w:jc w:val="left"/>
              <w:rPr>
                <w:rFonts w:ascii="宋体" w:eastAsia="宋体" w:hint="eastAsia"/>
                <w:sz w:val="17"/>
              </w:rPr>
            </w:pPr>
            <w:r>
              <w:rPr>
                <w:sz w:val="17"/>
              </w:rPr>
              <w:t>C</w:t>
            </w:r>
            <w:r>
              <w:rPr>
                <w:rFonts w:ascii="宋体" w:eastAsia="宋体" w:hint="eastAsia"/>
                <w:sz w:val="17"/>
              </w:rPr>
              <w:t>（达标）</w:t>
            </w:r>
          </w:p>
        </w:tc>
        <w:tc>
          <w:tcPr>
            <w:tcW w:w="1531" w:type="dxa"/>
          </w:tcPr>
          <w:p>
            <w:pPr>
              <w:pStyle w:val="TableParagraph"/>
              <w:ind w:right="309"/>
              <w:rPr>
                <w:sz w:val="17"/>
              </w:rPr>
            </w:pPr>
            <w:r>
              <w:rPr>
                <w:sz w:val="17"/>
              </w:rPr>
              <w:t>66~70</w:t>
            </w:r>
          </w:p>
        </w:tc>
        <w:tc>
          <w:tcPr>
            <w:tcW w:w="1530" w:type="dxa"/>
          </w:tcPr>
          <w:p>
            <w:pPr>
              <w:pStyle w:val="TableParagraph"/>
              <w:ind w:left="147" w:right="137"/>
              <w:rPr>
                <w:sz w:val="17"/>
              </w:rPr>
            </w:pPr>
            <w:r>
              <w:rPr>
                <w:sz w:val="17"/>
              </w:rPr>
              <w:t>2.00</w:t>
            </w:r>
          </w:p>
        </w:tc>
      </w:tr>
      <w:tr>
        <w:trPr>
          <w:trHeight w:val="282" w:hRule="atLeast"/>
        </w:trPr>
        <w:tc>
          <w:tcPr>
            <w:tcW w:w="1531" w:type="dxa"/>
          </w:tcPr>
          <w:p>
            <w:pPr>
              <w:pStyle w:val="TableParagraph"/>
              <w:ind w:right="311"/>
              <w:rPr>
                <w:sz w:val="17"/>
              </w:rPr>
            </w:pPr>
            <w:r>
              <w:rPr>
                <w:sz w:val="17"/>
              </w:rPr>
              <w:t>C -</w:t>
            </w:r>
          </w:p>
        </w:tc>
        <w:tc>
          <w:tcPr>
            <w:tcW w:w="1531" w:type="dxa"/>
          </w:tcPr>
          <w:p>
            <w:pPr>
              <w:pStyle w:val="TableParagraph"/>
              <w:ind w:right="308"/>
              <w:rPr>
                <w:sz w:val="17"/>
              </w:rPr>
            </w:pPr>
            <w:r>
              <w:rPr>
                <w:sz w:val="17"/>
              </w:rPr>
              <w:t>62~65</w:t>
            </w:r>
          </w:p>
        </w:tc>
        <w:tc>
          <w:tcPr>
            <w:tcW w:w="1530" w:type="dxa"/>
          </w:tcPr>
          <w:p>
            <w:pPr>
              <w:pStyle w:val="TableParagraph"/>
              <w:ind w:left="147" w:right="137"/>
              <w:rPr>
                <w:sz w:val="17"/>
              </w:rPr>
            </w:pPr>
            <w:r>
              <w:rPr>
                <w:sz w:val="17"/>
              </w:rPr>
              <w:t>1.67</w:t>
            </w:r>
          </w:p>
        </w:tc>
      </w:tr>
      <w:tr>
        <w:trPr>
          <w:trHeight w:val="282" w:hRule="atLeast"/>
        </w:trPr>
        <w:tc>
          <w:tcPr>
            <w:tcW w:w="1531" w:type="dxa"/>
          </w:tcPr>
          <w:p>
            <w:pPr>
              <w:pStyle w:val="TableParagraph"/>
              <w:spacing w:before="13"/>
              <w:ind w:left="345"/>
              <w:jc w:val="left"/>
              <w:rPr>
                <w:rFonts w:ascii="宋体" w:eastAsia="宋体" w:hint="eastAsia"/>
                <w:sz w:val="17"/>
              </w:rPr>
            </w:pPr>
            <w:r>
              <w:rPr>
                <w:sz w:val="17"/>
              </w:rPr>
              <w:t>D</w:t>
            </w:r>
            <w:r>
              <w:rPr>
                <w:rFonts w:ascii="宋体" w:eastAsia="宋体" w:hint="eastAsia"/>
                <w:sz w:val="17"/>
              </w:rPr>
              <w:t>（糟糕）</w:t>
            </w:r>
          </w:p>
        </w:tc>
        <w:tc>
          <w:tcPr>
            <w:tcW w:w="1531" w:type="dxa"/>
          </w:tcPr>
          <w:p>
            <w:pPr>
              <w:pStyle w:val="TableParagraph"/>
              <w:ind w:right="308"/>
              <w:rPr>
                <w:sz w:val="17"/>
              </w:rPr>
            </w:pPr>
            <w:r>
              <w:rPr>
                <w:sz w:val="17"/>
              </w:rPr>
              <w:t>60~61</w:t>
            </w:r>
          </w:p>
        </w:tc>
        <w:tc>
          <w:tcPr>
            <w:tcW w:w="1530" w:type="dxa"/>
          </w:tcPr>
          <w:p>
            <w:pPr>
              <w:pStyle w:val="TableParagraph"/>
              <w:ind w:left="147" w:right="137"/>
              <w:rPr>
                <w:sz w:val="17"/>
              </w:rPr>
            </w:pPr>
            <w:r>
              <w:rPr>
                <w:sz w:val="17"/>
              </w:rPr>
              <w:t>1.00</w:t>
            </w:r>
          </w:p>
        </w:tc>
      </w:tr>
      <w:tr>
        <w:trPr>
          <w:trHeight w:val="283" w:hRule="atLeast"/>
        </w:trPr>
        <w:tc>
          <w:tcPr>
            <w:tcW w:w="1531" w:type="dxa"/>
          </w:tcPr>
          <w:p>
            <w:pPr>
              <w:pStyle w:val="TableParagraph"/>
              <w:spacing w:before="13"/>
              <w:ind w:left="271"/>
              <w:jc w:val="left"/>
              <w:rPr>
                <w:rFonts w:ascii="宋体" w:eastAsia="宋体" w:hint="eastAsia"/>
                <w:sz w:val="17"/>
              </w:rPr>
            </w:pPr>
            <w:r>
              <w:rPr>
                <w:sz w:val="17"/>
              </w:rPr>
              <w:t>F</w:t>
            </w:r>
            <w:r>
              <w:rPr>
                <w:rFonts w:ascii="宋体" w:eastAsia="宋体" w:hint="eastAsia"/>
                <w:sz w:val="17"/>
              </w:rPr>
              <w:t>（不及格）</w:t>
            </w:r>
          </w:p>
        </w:tc>
        <w:tc>
          <w:tcPr>
            <w:tcW w:w="1531" w:type="dxa"/>
          </w:tcPr>
          <w:p>
            <w:pPr>
              <w:pStyle w:val="TableParagraph"/>
              <w:spacing w:before="13"/>
              <w:ind w:right="308"/>
              <w:rPr>
                <w:rFonts w:ascii="宋体" w:eastAsia="宋体" w:hint="eastAsia"/>
                <w:sz w:val="17"/>
              </w:rPr>
            </w:pPr>
            <w:r>
              <w:rPr>
                <w:sz w:val="17"/>
              </w:rPr>
              <w:t>60 </w:t>
            </w:r>
            <w:r>
              <w:rPr>
                <w:rFonts w:ascii="宋体" w:eastAsia="宋体" w:hint="eastAsia"/>
                <w:sz w:val="17"/>
              </w:rPr>
              <w:t>以下</w:t>
            </w:r>
          </w:p>
        </w:tc>
        <w:tc>
          <w:tcPr>
            <w:tcW w:w="1530" w:type="dxa"/>
          </w:tcPr>
          <w:p>
            <w:pPr>
              <w:pStyle w:val="TableParagraph"/>
              <w:ind w:left="7"/>
              <w:rPr>
                <w:sz w:val="17"/>
              </w:rPr>
            </w:pPr>
            <w:r>
              <w:rPr>
                <w:w w:val="100"/>
                <w:sz w:val="17"/>
              </w:rPr>
              <w:t>0</w:t>
            </w:r>
          </w:p>
        </w:tc>
      </w:tr>
    </w:tbl>
    <w:p>
      <w:pPr>
        <w:pStyle w:val="BodyText"/>
        <w:spacing w:before="12"/>
        <w:ind w:left="0" w:firstLine="0"/>
        <w:rPr>
          <w:sz w:val="21"/>
        </w:rPr>
      </w:pPr>
    </w:p>
    <w:p>
      <w:pPr>
        <w:pStyle w:val="BodyText"/>
        <w:spacing w:before="0"/>
        <w:ind w:left="530" w:firstLine="0"/>
      </w:pPr>
      <w:r>
        <w:rPr/>
        <w:t>缩写词评分主要用于以下三种情况：</w:t>
      </w:r>
    </w:p>
    <w:p>
      <w:pPr>
        <w:pStyle w:val="ListParagraph"/>
        <w:numPr>
          <w:ilvl w:val="2"/>
          <w:numId w:val="6"/>
        </w:numPr>
        <w:tabs>
          <w:tab w:pos="1044" w:val="left" w:leader="none"/>
        </w:tabs>
        <w:spacing w:line="304" w:lineRule="auto" w:before="69" w:after="0"/>
        <w:ind w:left="114" w:right="224" w:firstLine="416"/>
        <w:jc w:val="both"/>
        <w:rPr>
          <w:rFonts w:ascii="Times New Roman" w:eastAsia="Times New Roman"/>
          <w:sz w:val="20"/>
        </w:rPr>
      </w:pPr>
      <w:r>
        <w:rPr>
          <w:spacing w:val="3"/>
          <w:sz w:val="20"/>
        </w:rPr>
        <w:t>一些博士生阅读课程、研究课程和外国</w:t>
      </w:r>
      <w:r>
        <w:rPr>
          <w:spacing w:val="10"/>
          <w:sz w:val="20"/>
        </w:rPr>
        <w:t>语言类课程的成绩不用字母等级表示， 而采用</w:t>
      </w:r>
      <w:r>
        <w:rPr>
          <w:rFonts w:ascii="Times New Roman" w:eastAsia="Times New Roman"/>
          <w:spacing w:val="-5"/>
          <w:sz w:val="20"/>
        </w:rPr>
        <w:t>SP</w:t>
      </w:r>
    </w:p>
    <w:p>
      <w:pPr>
        <w:pStyle w:val="BodyText"/>
        <w:spacing w:line="304" w:lineRule="auto" w:before="1"/>
        <w:ind w:right="222" w:firstLine="0"/>
        <w:jc w:val="both"/>
      </w:pPr>
      <w:r>
        <w:rPr>
          <w:spacing w:val="3"/>
        </w:rPr>
        <w:t>（</w:t>
      </w:r>
      <w:r>
        <w:rPr>
          <w:rFonts w:ascii="Times New Roman" w:eastAsia="Times New Roman"/>
          <w:spacing w:val="3"/>
        </w:rPr>
        <w:t>Satisfactory </w:t>
      </w:r>
      <w:r>
        <w:rPr>
          <w:rFonts w:ascii="Times New Roman" w:eastAsia="Times New Roman"/>
          <w:spacing w:val="-3"/>
        </w:rPr>
        <w:t>Progress</w:t>
      </w:r>
      <w:r>
        <w:rPr>
          <w:spacing w:val="3"/>
        </w:rPr>
        <w:t>，满意</w:t>
      </w:r>
      <w:r>
        <w:rPr>
          <w:spacing w:val="-46"/>
        </w:rPr>
        <w:t>）</w:t>
      </w:r>
      <w:r>
        <w:rPr>
          <w:spacing w:val="-17"/>
        </w:rPr>
        <w:t>或 </w:t>
      </w:r>
      <w:r>
        <w:rPr>
          <w:rFonts w:ascii="Times New Roman" w:eastAsia="Times New Roman"/>
        </w:rPr>
        <w:t>UP</w:t>
      </w:r>
      <w:r>
        <w:rPr/>
        <w:t>（</w:t>
      </w:r>
      <w:r>
        <w:rPr>
          <w:rFonts w:ascii="Times New Roman" w:eastAsia="Times New Roman"/>
        </w:rPr>
        <w:t>Unsatisfactory </w:t>
      </w:r>
      <w:r>
        <w:rPr>
          <w:rFonts w:ascii="Times New Roman" w:eastAsia="Times New Roman"/>
          <w:spacing w:val="3"/>
        </w:rPr>
        <w:t>Progress</w:t>
      </w:r>
      <w:r>
        <w:rPr>
          <w:spacing w:val="6"/>
        </w:rPr>
        <w:t>，不满意</w:t>
      </w:r>
      <w:r>
        <w:rPr>
          <w:spacing w:val="8"/>
        </w:rPr>
        <w:t>）的评价方法。</w:t>
      </w:r>
      <w:r>
        <w:rPr>
          <w:rFonts w:ascii="Times New Roman" w:eastAsia="Times New Roman"/>
        </w:rPr>
        <w:t>SP </w:t>
      </w:r>
      <w:r>
        <w:rPr>
          <w:spacing w:val="8"/>
        </w:rPr>
        <w:t>意味着课程以</w:t>
      </w:r>
      <w:r>
        <w:rPr>
          <w:rFonts w:ascii="Times New Roman" w:eastAsia="Times New Roman"/>
          <w:spacing w:val="4"/>
        </w:rPr>
        <w:t>B-</w:t>
      </w:r>
      <w:r>
        <w:rPr>
          <w:spacing w:val="8"/>
        </w:rPr>
        <w:t>及以上的成绩通过课程考评，可获得相应的课程</w:t>
      </w:r>
      <w:r>
        <w:rPr>
          <w:spacing w:val="5"/>
        </w:rPr>
        <w:t>学分。如果博士生对 </w:t>
      </w:r>
      <w:r>
        <w:rPr>
          <w:rFonts w:ascii="Times New Roman" w:eastAsia="Times New Roman"/>
        </w:rPr>
        <w:t>UP </w:t>
      </w:r>
      <w:r>
        <w:rPr>
          <w:spacing w:val="6"/>
        </w:rPr>
        <w:t>的结果不满意，可以重新</w:t>
      </w:r>
      <w:r>
        <w:rPr>
          <w:spacing w:val="1"/>
        </w:rPr>
        <w:t>参加一次课程考评。如果课程考评结果良好，</w:t>
      </w:r>
      <w:r>
        <w:rPr>
          <w:rFonts w:ascii="Times New Roman" w:eastAsia="Times New Roman"/>
          <w:spacing w:val="-9"/>
        </w:rPr>
        <w:t>UP </w:t>
      </w:r>
      <w:r>
        <w:rPr/>
        <w:t>可</w:t>
      </w:r>
      <w:r>
        <w:rPr>
          <w:spacing w:val="-6"/>
        </w:rPr>
        <w:t>以变为 </w:t>
      </w:r>
      <w:r>
        <w:rPr>
          <w:rFonts w:ascii="Times New Roman" w:eastAsia="Times New Roman"/>
          <w:spacing w:val="2"/>
        </w:rPr>
        <w:t>SP</w:t>
      </w:r>
      <w:r>
        <w:rPr>
          <w:spacing w:val="1"/>
        </w:rPr>
        <w:t>。课程考核结果为 </w:t>
      </w:r>
      <w:r>
        <w:rPr>
          <w:rFonts w:ascii="Times New Roman" w:eastAsia="Times New Roman"/>
        </w:rPr>
        <w:t>UP </w:t>
      </w:r>
      <w:r>
        <w:rPr>
          <w:spacing w:val="7"/>
        </w:rPr>
        <w:t>的博士生不能接受</w:t>
      </w:r>
      <w:r>
        <w:rPr>
          <w:spacing w:val="5"/>
        </w:rPr>
        <w:t>任何资助。</w:t>
      </w:r>
    </w:p>
    <w:p>
      <w:pPr>
        <w:pStyle w:val="ListParagraph"/>
        <w:numPr>
          <w:ilvl w:val="2"/>
          <w:numId w:val="6"/>
        </w:numPr>
        <w:tabs>
          <w:tab w:pos="1046" w:val="left" w:leader="none"/>
        </w:tabs>
        <w:spacing w:line="304" w:lineRule="auto" w:before="3" w:after="0"/>
        <w:ind w:left="113" w:right="128" w:firstLine="416"/>
        <w:jc w:val="left"/>
        <w:rPr>
          <w:sz w:val="20"/>
        </w:rPr>
      </w:pPr>
      <w:r>
        <w:rPr>
          <w:spacing w:val="3"/>
          <w:sz w:val="20"/>
        </w:rPr>
        <w:t>博士生可以向研究生院申请 </w:t>
      </w:r>
      <w:r>
        <w:rPr>
          <w:rFonts w:ascii="Times New Roman" w:eastAsia="Times New Roman"/>
          <w:spacing w:val="-5"/>
          <w:sz w:val="20"/>
        </w:rPr>
        <w:t>EXC</w:t>
      </w:r>
      <w:r>
        <w:rPr>
          <w:spacing w:val="-5"/>
          <w:sz w:val="20"/>
        </w:rPr>
        <w:t>（</w:t>
      </w:r>
      <w:r>
        <w:rPr>
          <w:rFonts w:ascii="Times New Roman" w:eastAsia="Times New Roman"/>
          <w:spacing w:val="-5"/>
          <w:sz w:val="20"/>
        </w:rPr>
        <w:t>Exempt </w:t>
      </w:r>
      <w:r>
        <w:rPr>
          <w:rFonts w:ascii="Times New Roman" w:eastAsia="Times New Roman"/>
          <w:spacing w:val="-7"/>
          <w:sz w:val="20"/>
        </w:rPr>
        <w:t>Course</w:t>
      </w:r>
      <w:r>
        <w:rPr>
          <w:spacing w:val="3"/>
          <w:sz w:val="20"/>
        </w:rPr>
        <w:t>，课程免修</w:t>
      </w:r>
      <w:r>
        <w:rPr>
          <w:spacing w:val="-96"/>
          <w:sz w:val="20"/>
        </w:rPr>
        <w:t>）</w:t>
      </w:r>
      <w:r>
        <w:rPr>
          <w:spacing w:val="-2"/>
          <w:sz w:val="20"/>
        </w:rPr>
        <w:t>。申请经指导委员会主席同意后， </w:t>
      </w:r>
      <w:r>
        <w:rPr>
          <w:sz w:val="20"/>
        </w:rPr>
        <w:t>课程考评结果为 </w:t>
      </w:r>
      <w:r>
        <w:rPr>
          <w:rFonts w:ascii="Times New Roman" w:eastAsia="Times New Roman"/>
          <w:spacing w:val="3"/>
          <w:sz w:val="20"/>
        </w:rPr>
        <w:t>EXC</w:t>
      </w:r>
      <w:r>
        <w:rPr>
          <w:sz w:val="20"/>
        </w:rPr>
        <w:t>。</w:t>
      </w:r>
    </w:p>
    <w:p>
      <w:pPr>
        <w:pStyle w:val="ListParagraph"/>
        <w:numPr>
          <w:ilvl w:val="2"/>
          <w:numId w:val="6"/>
        </w:numPr>
        <w:tabs>
          <w:tab w:pos="1044" w:val="left" w:leader="none"/>
        </w:tabs>
        <w:spacing w:line="304" w:lineRule="auto" w:before="1" w:after="0"/>
        <w:ind w:left="113" w:right="222" w:firstLine="416"/>
        <w:jc w:val="both"/>
        <w:rPr>
          <w:sz w:val="20"/>
        </w:rPr>
      </w:pPr>
      <w:r>
        <w:rPr>
          <w:spacing w:val="4"/>
          <w:sz w:val="20"/>
        </w:rPr>
        <w:t>博士生若出现未按时提交课程作业，或</w:t>
      </w:r>
      <w:r>
        <w:rPr>
          <w:spacing w:val="7"/>
          <w:sz w:val="20"/>
        </w:rPr>
        <w:t>学期注册状态为请假，或错过课程考核时间等情况</w:t>
      </w:r>
      <w:r>
        <w:rPr>
          <w:spacing w:val="3"/>
          <w:sz w:val="20"/>
        </w:rPr>
        <w:t>，课程考核结果为 </w:t>
      </w:r>
      <w:r>
        <w:rPr>
          <w:rFonts w:ascii="Times New Roman" w:eastAsia="Times New Roman"/>
          <w:spacing w:val="3"/>
          <w:sz w:val="20"/>
        </w:rPr>
        <w:t>ABS</w:t>
      </w:r>
      <w:r>
        <w:rPr>
          <w:spacing w:val="3"/>
          <w:sz w:val="20"/>
        </w:rPr>
        <w:t>（</w:t>
      </w:r>
      <w:r>
        <w:rPr>
          <w:rFonts w:ascii="Times New Roman" w:eastAsia="Times New Roman"/>
          <w:spacing w:val="3"/>
          <w:sz w:val="20"/>
        </w:rPr>
        <w:t>Absence</w:t>
      </w:r>
      <w:r>
        <w:rPr>
          <w:spacing w:val="6"/>
          <w:sz w:val="20"/>
        </w:rPr>
        <w:t>，缺席</w:t>
      </w:r>
      <w:r>
        <w:rPr>
          <w:spacing w:val="-98"/>
          <w:sz w:val="20"/>
        </w:rPr>
        <w:t>）</w:t>
      </w:r>
      <w:r>
        <w:rPr>
          <w:spacing w:val="7"/>
          <w:sz w:val="20"/>
        </w:rPr>
        <w:t>。博士生</w:t>
      </w:r>
      <w:r>
        <w:rPr>
          <w:spacing w:val="8"/>
          <w:sz w:val="20"/>
        </w:rPr>
        <w:t>只有按时完成落下的所有学习任务后，课程考核才</w:t>
      </w:r>
      <w:r>
        <w:rPr>
          <w:spacing w:val="6"/>
          <w:sz w:val="20"/>
        </w:rPr>
        <w:t>有字母等级评分。</w:t>
      </w:r>
    </w:p>
    <w:p>
      <w:pPr>
        <w:pStyle w:val="BodyText"/>
        <w:spacing w:line="304" w:lineRule="auto"/>
        <w:ind w:right="222"/>
        <w:jc w:val="both"/>
      </w:pPr>
      <w:r>
        <w:rPr>
          <w:spacing w:val="7"/>
        </w:rPr>
        <w:t>综上所述，美国大学博士生课程考评方式具有</w:t>
      </w:r>
      <w:r>
        <w:rPr>
          <w:spacing w:val="8"/>
        </w:rPr>
        <w:t>三个特征：①多元主体性。美国大学基于“三权分立”原则对博士生课程进行考评，各利益相关者在博士生课程考评中发挥各自的职责和作用。②以生为本。多元主体参与博士生课程考评，是为了更好地引导博士生参与到考评中，让博士生有机会表达</w:t>
      </w:r>
    </w:p>
    <w:p>
      <w:pPr>
        <w:spacing w:after="0" w:line="304" w:lineRule="auto"/>
        <w:jc w:val="both"/>
        <w:sectPr>
          <w:pgSz w:w="11900" w:h="16220"/>
          <w:pgMar w:header="1080" w:footer="1080" w:top="1600" w:bottom="1280" w:left="1020" w:right="900"/>
          <w:cols w:num="2" w:equalWidth="0">
            <w:col w:w="4860" w:space="172"/>
            <w:col w:w="4948"/>
          </w:cols>
        </w:sectPr>
      </w:pPr>
    </w:p>
    <w:p>
      <w:pPr>
        <w:pStyle w:val="BodyText"/>
        <w:spacing w:line="304" w:lineRule="auto" w:before="157"/>
        <w:ind w:left="113" w:right="132" w:firstLine="0"/>
        <w:jc w:val="both"/>
      </w:pPr>
      <w:r>
        <w:rPr/>
        <w:t>学术诉求和彰显学生权益。③考评促学。考评结果的使用和推广是考评的目的所在</w:t>
      </w:r>
      <w:r>
        <w:rPr>
          <w:rFonts w:ascii="Times New Roman" w:hAnsi="Times New Roman" w:eastAsia="Times New Roman"/>
          <w:vertAlign w:val="superscript"/>
        </w:rPr>
        <w:t>[18]</w:t>
      </w:r>
      <w:r>
        <w:rPr>
          <w:vertAlign w:val="baseline"/>
        </w:rPr>
        <w:t>，即考评结果要最大限度地让博士生知晓学到了什么以及将来还要学什么。</w:t>
      </w:r>
    </w:p>
    <w:p>
      <w:pPr>
        <w:pStyle w:val="BodyText"/>
        <w:spacing w:before="188"/>
        <w:ind w:left="530" w:firstLine="0"/>
        <w:rPr>
          <w:rFonts w:ascii="黑体" w:eastAsia="黑体" w:hint="eastAsia"/>
        </w:rPr>
      </w:pPr>
      <w:r>
        <w:rPr>
          <w:rFonts w:ascii="黑体" w:eastAsia="黑体" w:hint="eastAsia"/>
        </w:rPr>
        <w:t>三、考评如何贯穿博士生培养过程？</w:t>
      </w:r>
    </w:p>
    <w:p>
      <w:pPr>
        <w:pStyle w:val="BodyText"/>
        <w:spacing w:before="6"/>
        <w:ind w:left="0" w:firstLine="0"/>
        <w:rPr>
          <w:rFonts w:ascii="黑体"/>
          <w:sz w:val="17"/>
        </w:rPr>
      </w:pPr>
    </w:p>
    <w:p>
      <w:pPr>
        <w:pStyle w:val="BodyText"/>
        <w:spacing w:line="304" w:lineRule="auto" w:before="0"/>
        <w:ind w:left="113" w:right="132"/>
        <w:jc w:val="both"/>
      </w:pPr>
      <w:r>
        <w:rPr>
          <w:spacing w:val="9"/>
          <w:w w:val="100"/>
        </w:rPr>
        <w:t>伯顿</w:t>
      </w:r>
      <w:r>
        <w:rPr>
          <w:spacing w:val="6"/>
          <w:w w:val="100"/>
        </w:rPr>
        <w:t>·</w:t>
      </w:r>
      <w:r>
        <w:rPr>
          <w:spacing w:val="8"/>
          <w:w w:val="100"/>
        </w:rPr>
        <w:t>克拉克</w:t>
      </w:r>
      <w:r>
        <w:rPr>
          <w:spacing w:val="10"/>
          <w:w w:val="100"/>
        </w:rPr>
        <w:t>（</w:t>
      </w:r>
      <w:r>
        <w:rPr>
          <w:rFonts w:ascii="Times New Roman" w:hAnsi="Times New Roman" w:eastAsia="Times New Roman"/>
          <w:spacing w:val="3"/>
          <w:w w:val="100"/>
        </w:rPr>
        <w:t>B</w:t>
      </w:r>
      <w:r>
        <w:rPr>
          <w:rFonts w:ascii="Times New Roman" w:hAnsi="Times New Roman" w:eastAsia="Times New Roman"/>
          <w:spacing w:val="4"/>
          <w:w w:val="100"/>
        </w:rPr>
        <w:t>u</w:t>
      </w:r>
      <w:r>
        <w:rPr>
          <w:rFonts w:ascii="Times New Roman" w:hAnsi="Times New Roman" w:eastAsia="Times New Roman"/>
          <w:spacing w:val="3"/>
          <w:w w:val="100"/>
        </w:rPr>
        <w:t>rt</w:t>
      </w:r>
      <w:r>
        <w:rPr>
          <w:rFonts w:ascii="Times New Roman" w:hAnsi="Times New Roman" w:eastAsia="Times New Roman"/>
          <w:spacing w:val="4"/>
          <w:w w:val="100"/>
        </w:rPr>
        <w:t>o</w:t>
      </w:r>
      <w:r>
        <w:rPr>
          <w:rFonts w:ascii="Times New Roman" w:hAnsi="Times New Roman" w:eastAsia="Times New Roman"/>
          <w:w w:val="100"/>
        </w:rPr>
        <w:t>n</w:t>
      </w:r>
      <w:r>
        <w:rPr>
          <w:rFonts w:ascii="Times New Roman" w:hAnsi="Times New Roman" w:eastAsia="Times New Roman"/>
          <w:spacing w:val="4"/>
        </w:rPr>
        <w:t>  </w:t>
      </w:r>
      <w:r>
        <w:rPr>
          <w:rFonts w:ascii="Times New Roman" w:hAnsi="Times New Roman" w:eastAsia="Times New Roman"/>
          <w:spacing w:val="3"/>
          <w:w w:val="100"/>
        </w:rPr>
        <w:t>Clar</w:t>
      </w:r>
      <w:r>
        <w:rPr>
          <w:rFonts w:ascii="Times New Roman" w:hAnsi="Times New Roman" w:eastAsia="Times New Roman"/>
          <w:spacing w:val="6"/>
          <w:w w:val="100"/>
        </w:rPr>
        <w:t>k</w:t>
      </w:r>
      <w:r>
        <w:rPr>
          <w:spacing w:val="9"/>
          <w:w w:val="100"/>
        </w:rPr>
        <w:t>）</w:t>
      </w:r>
      <w:r>
        <w:rPr>
          <w:spacing w:val="-8"/>
          <w:w w:val="100"/>
        </w:rPr>
        <w:t>认为：“美国博</w:t>
      </w:r>
      <w:r>
        <w:rPr>
          <w:spacing w:val="3"/>
        </w:rPr>
        <w:t>士学位的特色，在于它们有一个规定的学习课程的</w:t>
      </w:r>
      <w:r>
        <w:rPr>
          <w:spacing w:val="5"/>
        </w:rPr>
        <w:t>时期，接着再有一个有指导的撰写论文的阶段，在</w:t>
      </w:r>
      <w:r>
        <w:rPr>
          <w:spacing w:val="6"/>
        </w:rPr>
        <w:t>博士生跨越各学科所遭遇的许多阻拦中，出现一个最高的阻拦：即从课程学习到论文撰写的转变，这一转变把博士生从一个科研的消费者转为一个科研的生产者。在这个转变的过程中，科研训练的组成部分明显处于中心的地位，从而也是成功地完成跨</w:t>
      </w:r>
      <w:r>
        <w:rPr>
          <w:spacing w:val="-7"/>
          <w:w w:val="100"/>
        </w:rPr>
        <w:t>越学科的博士学位专业的中心。”</w:t>
      </w:r>
      <w:r>
        <w:rPr>
          <w:rFonts w:ascii="Times New Roman" w:hAnsi="Times New Roman" w:eastAsia="Times New Roman"/>
          <w:spacing w:val="4"/>
          <w:w w:val="99"/>
          <w:vertAlign w:val="superscript"/>
        </w:rPr>
        <w:t>[</w:t>
      </w:r>
      <w:r>
        <w:rPr>
          <w:rFonts w:ascii="Times New Roman" w:hAnsi="Times New Roman" w:eastAsia="Times New Roman"/>
          <w:spacing w:val="3"/>
          <w:w w:val="99"/>
          <w:vertAlign w:val="superscript"/>
        </w:rPr>
        <w:t>19]</w:t>
      </w:r>
      <w:r>
        <w:rPr>
          <w:spacing w:val="6"/>
          <w:w w:val="100"/>
          <w:vertAlign w:val="baseline"/>
        </w:rPr>
        <w:t>博士生课程考评</w:t>
      </w:r>
      <w:r>
        <w:rPr>
          <w:spacing w:val="8"/>
          <w:vertAlign w:val="baseline"/>
        </w:rPr>
        <w:t>正是“跨越”的起点。这具体表现为课程考评与日</w:t>
      </w:r>
      <w:r>
        <w:rPr>
          <w:spacing w:val="7"/>
          <w:vertAlign w:val="baseline"/>
        </w:rPr>
        <w:t>常管理、中期考核和学位论文写作的贯通。</w:t>
      </w:r>
    </w:p>
    <w:p>
      <w:pPr>
        <w:pStyle w:val="ListParagraph"/>
        <w:numPr>
          <w:ilvl w:val="0"/>
          <w:numId w:val="7"/>
        </w:numPr>
        <w:tabs>
          <w:tab w:pos="689" w:val="left" w:leader="none"/>
        </w:tabs>
        <w:spacing w:line="240" w:lineRule="auto" w:before="4" w:after="0"/>
        <w:ind w:left="688" w:right="0" w:hanging="159"/>
        <w:jc w:val="left"/>
        <w:rPr>
          <w:sz w:val="20"/>
        </w:rPr>
      </w:pPr>
      <w:r>
        <w:rPr>
          <w:spacing w:val="6"/>
          <w:sz w:val="20"/>
        </w:rPr>
        <w:t>课程考评与日常管理的贯通</w:t>
      </w:r>
    </w:p>
    <w:p>
      <w:pPr>
        <w:pStyle w:val="BodyText"/>
        <w:spacing w:line="304" w:lineRule="auto" w:before="70"/>
        <w:ind w:right="50"/>
        <w:jc w:val="both"/>
      </w:pPr>
      <w:r>
        <w:rPr/>
        <w:t>宽严相济的博士生日常管理是培养高质量博士生的有力保障。在美国大学博士生培养过程中，行政委员会（</w:t>
      </w:r>
      <w:r>
        <w:rPr>
          <w:rFonts w:ascii="Times New Roman" w:eastAsia="Times New Roman"/>
        </w:rPr>
        <w:t>Administrative Board</w:t>
      </w:r>
      <w:r>
        <w:rPr/>
        <w:t>）联合师生司法委员会（</w:t>
      </w:r>
      <w:r>
        <w:rPr>
          <w:rFonts w:ascii="Times New Roman" w:eastAsia="Times New Roman"/>
        </w:rPr>
        <w:t>Student-Faculty Judicial Board</w:t>
      </w:r>
      <w:r>
        <w:rPr/>
        <w:t>）根据博士生课程考核结果给予相应的处分</w:t>
      </w:r>
      <w:r>
        <w:rPr>
          <w:rFonts w:ascii="Times New Roman" w:eastAsia="Times New Roman"/>
          <w:vertAlign w:val="superscript"/>
        </w:rPr>
        <w:t>[20]</w:t>
      </w:r>
      <w:r>
        <w:rPr>
          <w:vertAlign w:val="baseline"/>
        </w:rPr>
        <w:t>。通过处分的方式， 美国大学实现了博士生课程考评与日常管理的结合。</w:t>
      </w:r>
    </w:p>
    <w:p>
      <w:pPr>
        <w:pStyle w:val="ListParagraph"/>
        <w:numPr>
          <w:ilvl w:val="0"/>
          <w:numId w:val="8"/>
        </w:numPr>
        <w:tabs>
          <w:tab w:pos="1064" w:val="left" w:leader="none"/>
        </w:tabs>
        <w:spacing w:line="304" w:lineRule="auto" w:before="2" w:after="0"/>
        <w:ind w:left="113" w:right="38" w:firstLine="416"/>
        <w:jc w:val="both"/>
        <w:rPr>
          <w:sz w:val="20"/>
        </w:rPr>
      </w:pPr>
      <w:r>
        <w:rPr>
          <w:spacing w:val="11"/>
          <w:w w:val="100"/>
          <w:sz w:val="20"/>
        </w:rPr>
        <w:t>警告</w:t>
      </w:r>
      <w:r>
        <w:rPr>
          <w:spacing w:val="10"/>
          <w:w w:val="100"/>
          <w:sz w:val="20"/>
        </w:rPr>
        <w:t>（</w:t>
      </w:r>
      <w:r>
        <w:rPr>
          <w:rFonts w:ascii="Times New Roman" w:eastAsia="Times New Roman"/>
          <w:spacing w:val="4"/>
          <w:w w:val="100"/>
          <w:sz w:val="20"/>
        </w:rPr>
        <w:t>Ad</w:t>
      </w:r>
      <w:r>
        <w:rPr>
          <w:rFonts w:ascii="Times New Roman" w:eastAsia="Times New Roman"/>
          <w:spacing w:val="1"/>
          <w:w w:val="100"/>
          <w:sz w:val="20"/>
        </w:rPr>
        <w:t>m</w:t>
      </w:r>
      <w:r>
        <w:rPr>
          <w:rFonts w:ascii="Times New Roman" w:eastAsia="Times New Roman"/>
          <w:spacing w:val="4"/>
          <w:w w:val="100"/>
          <w:sz w:val="20"/>
        </w:rPr>
        <w:t>onit</w:t>
      </w:r>
      <w:r>
        <w:rPr>
          <w:rFonts w:ascii="Times New Roman" w:eastAsia="Times New Roman"/>
          <w:spacing w:val="3"/>
          <w:w w:val="100"/>
          <w:sz w:val="20"/>
        </w:rPr>
        <w:t>i</w:t>
      </w:r>
      <w:r>
        <w:rPr>
          <w:rFonts w:ascii="Times New Roman" w:eastAsia="Times New Roman"/>
          <w:spacing w:val="4"/>
          <w:w w:val="100"/>
          <w:sz w:val="20"/>
        </w:rPr>
        <w:t>o</w:t>
      </w:r>
      <w:r>
        <w:rPr>
          <w:rFonts w:ascii="Times New Roman" w:eastAsia="Times New Roman"/>
          <w:spacing w:val="7"/>
          <w:w w:val="100"/>
          <w:sz w:val="20"/>
        </w:rPr>
        <w:t>n</w:t>
      </w:r>
      <w:r>
        <w:rPr>
          <w:spacing w:val="-93"/>
          <w:w w:val="100"/>
          <w:sz w:val="20"/>
        </w:rPr>
        <w:t>）</w:t>
      </w:r>
      <w:r>
        <w:rPr>
          <w:spacing w:val="8"/>
          <w:w w:val="100"/>
          <w:sz w:val="20"/>
        </w:rPr>
        <w:t>。警告包括成绩单警</w:t>
      </w:r>
      <w:r>
        <w:rPr>
          <w:spacing w:val="-62"/>
          <w:sz w:val="20"/>
        </w:rPr>
        <w:t>告</w:t>
      </w:r>
      <w:r>
        <w:rPr>
          <w:spacing w:val="3"/>
          <w:sz w:val="20"/>
        </w:rPr>
        <w:t>（</w:t>
      </w:r>
      <w:r>
        <w:rPr>
          <w:rFonts w:ascii="Times New Roman" w:eastAsia="Times New Roman"/>
          <w:spacing w:val="3"/>
          <w:sz w:val="20"/>
        </w:rPr>
        <w:t>Transcript </w:t>
      </w:r>
      <w:r>
        <w:rPr>
          <w:rFonts w:ascii="Times New Roman" w:eastAsia="Times New Roman"/>
          <w:spacing w:val="-3"/>
          <w:sz w:val="20"/>
        </w:rPr>
        <w:t>Admonition</w:t>
      </w:r>
      <w:r>
        <w:rPr>
          <w:spacing w:val="-3"/>
          <w:sz w:val="20"/>
        </w:rPr>
        <w:t>）</w:t>
      </w:r>
      <w:r>
        <w:rPr>
          <w:spacing w:val="-7"/>
          <w:sz w:val="20"/>
        </w:rPr>
        <w:t>和违纪警告</w:t>
      </w:r>
      <w:r>
        <w:rPr>
          <w:spacing w:val="3"/>
          <w:sz w:val="20"/>
        </w:rPr>
        <w:t>（</w:t>
      </w:r>
      <w:r>
        <w:rPr>
          <w:rFonts w:ascii="Times New Roman" w:eastAsia="Times New Roman"/>
          <w:spacing w:val="3"/>
          <w:sz w:val="20"/>
        </w:rPr>
        <w:t>Disciplinary </w:t>
      </w:r>
      <w:r>
        <w:rPr>
          <w:rFonts w:ascii="Times New Roman" w:eastAsia="Times New Roman"/>
          <w:spacing w:val="4"/>
          <w:w w:val="100"/>
          <w:sz w:val="20"/>
        </w:rPr>
        <w:t>Ad</w:t>
      </w:r>
      <w:r>
        <w:rPr>
          <w:rFonts w:ascii="Times New Roman" w:eastAsia="Times New Roman"/>
          <w:spacing w:val="1"/>
          <w:w w:val="100"/>
          <w:sz w:val="20"/>
        </w:rPr>
        <w:t>m</w:t>
      </w:r>
      <w:r>
        <w:rPr>
          <w:rFonts w:ascii="Times New Roman" w:eastAsia="Times New Roman"/>
          <w:spacing w:val="4"/>
          <w:w w:val="100"/>
          <w:sz w:val="20"/>
        </w:rPr>
        <w:t>onit</w:t>
      </w:r>
      <w:r>
        <w:rPr>
          <w:rFonts w:ascii="Times New Roman" w:eastAsia="Times New Roman"/>
          <w:spacing w:val="3"/>
          <w:w w:val="100"/>
          <w:sz w:val="20"/>
        </w:rPr>
        <w:t>i</w:t>
      </w:r>
      <w:r>
        <w:rPr>
          <w:rFonts w:ascii="Times New Roman" w:eastAsia="Times New Roman"/>
          <w:spacing w:val="4"/>
          <w:w w:val="100"/>
          <w:sz w:val="20"/>
        </w:rPr>
        <w:t>on</w:t>
      </w:r>
      <w:r>
        <w:rPr>
          <w:spacing w:val="-96"/>
          <w:w w:val="100"/>
          <w:sz w:val="20"/>
        </w:rPr>
        <w:t>）</w:t>
      </w:r>
      <w:r>
        <w:rPr>
          <w:spacing w:val="7"/>
          <w:w w:val="100"/>
          <w:sz w:val="20"/>
        </w:rPr>
        <w:t>。警告一般要放入博士生学术档案袋。</w:t>
      </w:r>
      <w:r>
        <w:rPr>
          <w:spacing w:val="8"/>
          <w:sz w:val="20"/>
        </w:rPr>
        <w:t>如哈佛大学规定，如果博士生没有取得一个令人满意的学业进展，研究生项目主任通过约谈的方式警</w:t>
      </w:r>
      <w:r>
        <w:rPr>
          <w:spacing w:val="-2"/>
          <w:sz w:val="20"/>
        </w:rPr>
        <w:t>告博士生；如果博士生在规定的时间内仍没有进步， </w:t>
      </w:r>
      <w:r>
        <w:rPr>
          <w:spacing w:val="6"/>
          <w:sz w:val="20"/>
        </w:rPr>
        <w:t>将面临更严厉的处分。</w:t>
      </w:r>
    </w:p>
    <w:p>
      <w:pPr>
        <w:pStyle w:val="ListParagraph"/>
        <w:numPr>
          <w:ilvl w:val="0"/>
          <w:numId w:val="8"/>
        </w:numPr>
        <w:tabs>
          <w:tab w:pos="1056" w:val="left" w:leader="none"/>
        </w:tabs>
        <w:spacing w:line="304" w:lineRule="auto" w:before="2" w:after="0"/>
        <w:ind w:left="113" w:right="132" w:firstLine="416"/>
        <w:jc w:val="both"/>
        <w:rPr>
          <w:sz w:val="20"/>
        </w:rPr>
      </w:pPr>
      <w:r>
        <w:rPr>
          <w:spacing w:val="8"/>
          <w:w w:val="100"/>
          <w:sz w:val="20"/>
        </w:rPr>
        <w:t>排除（</w:t>
      </w:r>
      <w:r>
        <w:rPr>
          <w:rFonts w:ascii="Times New Roman" w:hAnsi="Times New Roman" w:eastAsia="Times New Roman"/>
          <w:spacing w:val="3"/>
          <w:w w:val="100"/>
          <w:sz w:val="20"/>
        </w:rPr>
        <w:t>Exclusio</w:t>
      </w:r>
      <w:r>
        <w:rPr>
          <w:rFonts w:ascii="Times New Roman" w:hAnsi="Times New Roman" w:eastAsia="Times New Roman"/>
          <w:spacing w:val="5"/>
          <w:w w:val="100"/>
          <w:sz w:val="20"/>
        </w:rPr>
        <w:t>n</w:t>
      </w:r>
      <w:r>
        <w:rPr>
          <w:spacing w:val="-94"/>
          <w:w w:val="100"/>
          <w:sz w:val="20"/>
        </w:rPr>
        <w:t>）</w:t>
      </w:r>
      <w:r>
        <w:rPr>
          <w:spacing w:val="7"/>
          <w:w w:val="100"/>
          <w:sz w:val="20"/>
        </w:rPr>
        <w:t>。如果博士生无视授课</w:t>
      </w:r>
      <w:r>
        <w:rPr>
          <w:spacing w:val="8"/>
          <w:sz w:val="20"/>
        </w:rPr>
        <w:t>教师提出的书面警告，他将被授课教师排除在课程</w:t>
      </w:r>
      <w:r>
        <w:rPr>
          <w:spacing w:val="-5"/>
          <w:sz w:val="20"/>
        </w:rPr>
        <w:t>考评之外，其课程考评结果为“排除”。“排除”表</w:t>
      </w:r>
      <w:r>
        <w:rPr>
          <w:spacing w:val="8"/>
          <w:sz w:val="20"/>
        </w:rPr>
        <w:t>明这名博士生不能继续上这门课，也无法参加这门</w:t>
      </w:r>
      <w:r>
        <w:rPr>
          <w:spacing w:val="7"/>
          <w:sz w:val="20"/>
        </w:rPr>
        <w:t>课的考试和补考。</w:t>
      </w:r>
    </w:p>
    <w:p>
      <w:pPr>
        <w:pStyle w:val="ListParagraph"/>
        <w:numPr>
          <w:ilvl w:val="0"/>
          <w:numId w:val="8"/>
        </w:numPr>
        <w:tabs>
          <w:tab w:pos="1060" w:val="left" w:leader="none"/>
        </w:tabs>
        <w:spacing w:line="304" w:lineRule="auto" w:before="2" w:after="0"/>
        <w:ind w:left="113" w:right="131" w:firstLine="416"/>
        <w:jc w:val="both"/>
        <w:rPr>
          <w:sz w:val="20"/>
        </w:rPr>
      </w:pPr>
      <w:r>
        <w:rPr>
          <w:spacing w:val="9"/>
          <w:w w:val="100"/>
          <w:sz w:val="20"/>
        </w:rPr>
        <w:t>留校察看</w:t>
      </w:r>
      <w:r>
        <w:rPr>
          <w:spacing w:val="10"/>
          <w:w w:val="100"/>
          <w:sz w:val="20"/>
        </w:rPr>
        <w:t>（</w:t>
      </w:r>
      <w:r>
        <w:rPr>
          <w:rFonts w:ascii="Times New Roman" w:eastAsia="Times New Roman"/>
          <w:spacing w:val="3"/>
          <w:w w:val="100"/>
          <w:sz w:val="20"/>
        </w:rPr>
        <w:t>Probati</w:t>
      </w:r>
      <w:r>
        <w:rPr>
          <w:rFonts w:ascii="Times New Roman" w:eastAsia="Times New Roman"/>
          <w:spacing w:val="4"/>
          <w:w w:val="100"/>
          <w:sz w:val="20"/>
        </w:rPr>
        <w:t>o</w:t>
      </w:r>
      <w:r>
        <w:rPr>
          <w:rFonts w:ascii="Times New Roman" w:eastAsia="Times New Roman"/>
          <w:spacing w:val="6"/>
          <w:w w:val="100"/>
          <w:sz w:val="20"/>
        </w:rPr>
        <w:t>n</w:t>
      </w:r>
      <w:r>
        <w:rPr>
          <w:spacing w:val="-93"/>
          <w:w w:val="100"/>
          <w:sz w:val="20"/>
        </w:rPr>
        <w:t>）</w:t>
      </w:r>
      <w:r>
        <w:rPr>
          <w:spacing w:val="9"/>
          <w:w w:val="100"/>
          <w:sz w:val="20"/>
        </w:rPr>
        <w:t>。如果博士生修读</w:t>
      </w:r>
      <w:r>
        <w:rPr>
          <w:spacing w:val="-14"/>
          <w:sz w:val="20"/>
        </w:rPr>
        <w:t>了 </w:t>
      </w:r>
      <w:r>
        <w:rPr>
          <w:rFonts w:ascii="Times New Roman" w:eastAsia="Times New Roman"/>
          <w:sz w:val="20"/>
        </w:rPr>
        <w:t>9</w:t>
      </w:r>
      <w:r>
        <w:rPr>
          <w:rFonts w:ascii="Times New Roman" w:eastAsia="Times New Roman"/>
          <w:spacing w:val="18"/>
          <w:sz w:val="20"/>
        </w:rPr>
        <w:t> </w:t>
      </w:r>
      <w:r>
        <w:rPr>
          <w:spacing w:val="4"/>
          <w:sz w:val="20"/>
        </w:rPr>
        <w:t>学分的课程后，累积的平均成绩绩点低于 </w:t>
      </w:r>
      <w:r>
        <w:rPr>
          <w:rFonts w:ascii="Times New Roman" w:eastAsia="Times New Roman"/>
          <w:spacing w:val="2"/>
          <w:sz w:val="20"/>
        </w:rPr>
        <w:t>3.00 </w:t>
      </w:r>
      <w:r>
        <w:rPr>
          <w:spacing w:val="8"/>
          <w:sz w:val="20"/>
        </w:rPr>
        <w:t>或者有三分之二的课程没有获得学分，则被以书面</w:t>
      </w:r>
    </w:p>
    <w:p>
      <w:pPr>
        <w:pStyle w:val="BodyText"/>
        <w:spacing w:line="304" w:lineRule="auto" w:before="157"/>
        <w:ind w:right="222" w:firstLine="0"/>
        <w:jc w:val="both"/>
      </w:pPr>
      <w:r>
        <w:rPr/>
        <w:br w:type="column"/>
      </w:r>
      <w:r>
        <w:rPr/>
        <w:t>通知的形式处以留校察看处分，留校察看的周期为一个学期。留校察看期间，如果博士生通过了课程考评，留校察看则解除；如果博士生无法通过课程考评，则被要求退学。</w:t>
      </w:r>
    </w:p>
    <w:p>
      <w:pPr>
        <w:pStyle w:val="ListParagraph"/>
        <w:numPr>
          <w:ilvl w:val="0"/>
          <w:numId w:val="8"/>
        </w:numPr>
        <w:tabs>
          <w:tab w:pos="1058" w:val="left" w:leader="none"/>
        </w:tabs>
        <w:spacing w:line="304" w:lineRule="auto" w:before="1" w:after="0"/>
        <w:ind w:left="113" w:right="222" w:firstLine="416"/>
        <w:jc w:val="both"/>
        <w:rPr>
          <w:sz w:val="20"/>
        </w:rPr>
      </w:pPr>
      <w:r>
        <w:rPr>
          <w:spacing w:val="9"/>
          <w:w w:val="100"/>
          <w:sz w:val="20"/>
        </w:rPr>
        <w:t>劝退（</w:t>
      </w:r>
      <w:r>
        <w:rPr>
          <w:rFonts w:ascii="Times New Roman" w:hAnsi="Times New Roman" w:eastAsia="Times New Roman"/>
          <w:spacing w:val="-4"/>
          <w:w w:val="100"/>
          <w:sz w:val="20"/>
        </w:rPr>
        <w:t>W</w:t>
      </w:r>
      <w:r>
        <w:rPr>
          <w:rFonts w:ascii="Times New Roman" w:hAnsi="Times New Roman" w:eastAsia="Times New Roman"/>
          <w:spacing w:val="3"/>
          <w:w w:val="100"/>
          <w:sz w:val="20"/>
        </w:rPr>
        <w:t>ithdra</w:t>
      </w:r>
      <w:r>
        <w:rPr>
          <w:rFonts w:ascii="Times New Roman" w:hAnsi="Times New Roman" w:eastAsia="Times New Roman"/>
          <w:spacing w:val="6"/>
          <w:w w:val="100"/>
          <w:sz w:val="20"/>
        </w:rPr>
        <w:t>w</w:t>
      </w:r>
      <w:r>
        <w:rPr>
          <w:spacing w:val="-95"/>
          <w:w w:val="100"/>
          <w:sz w:val="20"/>
        </w:rPr>
        <w:t>）</w:t>
      </w:r>
      <w:r>
        <w:rPr>
          <w:spacing w:val="9"/>
          <w:w w:val="100"/>
          <w:sz w:val="20"/>
        </w:rPr>
        <w:t>。博士生出现下列情形</w:t>
      </w:r>
      <w:r>
        <w:rPr>
          <w:spacing w:val="7"/>
          <w:sz w:val="20"/>
        </w:rPr>
        <w:t>之一将被劝退</w:t>
      </w:r>
      <w:r>
        <w:rPr>
          <w:rFonts w:ascii="Times New Roman" w:hAnsi="Times New Roman" w:eastAsia="Times New Roman"/>
          <w:spacing w:val="4"/>
          <w:sz w:val="20"/>
          <w:vertAlign w:val="superscript"/>
        </w:rPr>
        <w:t>[20]</w:t>
      </w:r>
      <w:r>
        <w:rPr>
          <w:spacing w:val="5"/>
          <w:sz w:val="20"/>
          <w:vertAlign w:val="baseline"/>
        </w:rPr>
        <w:t>：①课程成绩达不到行政委员会和</w:t>
      </w:r>
      <w:r>
        <w:rPr>
          <w:spacing w:val="8"/>
          <w:sz w:val="20"/>
          <w:vertAlign w:val="baseline"/>
        </w:rPr>
        <w:t>院系的最低标准；②严重忽视课程学习，即使已经达到课程考评的最低要求；③不能在行政委员会或院系设定的最后期限达到最低标准。经行政委员会投票决议后，出现上述问题的博士生被劝退。被劝退的博士生如果还想继续学习，必须拿出自己能通过课程考评的证明，这将取决于师生司法委员会的</w:t>
      </w:r>
      <w:r>
        <w:rPr>
          <w:spacing w:val="4"/>
          <w:sz w:val="20"/>
          <w:vertAlign w:val="baseline"/>
        </w:rPr>
        <w:t>决议。</w:t>
      </w:r>
    </w:p>
    <w:p>
      <w:pPr>
        <w:pStyle w:val="ListParagraph"/>
        <w:numPr>
          <w:ilvl w:val="0"/>
          <w:numId w:val="8"/>
        </w:numPr>
        <w:tabs>
          <w:tab w:pos="1058" w:val="left" w:leader="none"/>
        </w:tabs>
        <w:spacing w:line="304" w:lineRule="auto" w:before="3" w:after="0"/>
        <w:ind w:left="114" w:right="222" w:firstLine="416"/>
        <w:jc w:val="both"/>
        <w:rPr>
          <w:sz w:val="20"/>
        </w:rPr>
      </w:pPr>
      <w:r>
        <w:rPr>
          <w:spacing w:val="9"/>
          <w:w w:val="100"/>
          <w:sz w:val="20"/>
        </w:rPr>
        <w:t>开除（</w:t>
      </w:r>
      <w:r>
        <w:rPr>
          <w:rFonts w:ascii="Times New Roman" w:hAnsi="Times New Roman" w:eastAsia="Times New Roman"/>
          <w:spacing w:val="4"/>
          <w:w w:val="100"/>
          <w:sz w:val="20"/>
        </w:rPr>
        <w:t>D</w:t>
      </w:r>
      <w:r>
        <w:rPr>
          <w:rFonts w:ascii="Times New Roman" w:hAnsi="Times New Roman" w:eastAsia="Times New Roman"/>
          <w:spacing w:val="3"/>
          <w:w w:val="100"/>
          <w:sz w:val="20"/>
        </w:rPr>
        <w:t>i</w:t>
      </w:r>
      <w:r>
        <w:rPr>
          <w:rFonts w:ascii="Times New Roman" w:hAnsi="Times New Roman" w:eastAsia="Times New Roman"/>
          <w:spacing w:val="4"/>
          <w:w w:val="100"/>
          <w:sz w:val="20"/>
        </w:rPr>
        <w:t>s</w:t>
      </w:r>
      <w:r>
        <w:rPr>
          <w:rFonts w:ascii="Times New Roman" w:hAnsi="Times New Roman" w:eastAsia="Times New Roman"/>
          <w:spacing w:val="2"/>
          <w:w w:val="100"/>
          <w:sz w:val="20"/>
        </w:rPr>
        <w:t>m</w:t>
      </w:r>
      <w:r>
        <w:rPr>
          <w:rFonts w:ascii="Times New Roman" w:hAnsi="Times New Roman" w:eastAsia="Times New Roman"/>
          <w:spacing w:val="3"/>
          <w:w w:val="100"/>
          <w:sz w:val="20"/>
        </w:rPr>
        <w:t>is</w:t>
      </w:r>
      <w:r>
        <w:rPr>
          <w:rFonts w:ascii="Times New Roman" w:hAnsi="Times New Roman" w:eastAsia="Times New Roman"/>
          <w:spacing w:val="4"/>
          <w:w w:val="100"/>
          <w:sz w:val="20"/>
        </w:rPr>
        <w:t>s</w:t>
      </w:r>
      <w:r>
        <w:rPr>
          <w:rFonts w:ascii="Times New Roman" w:hAnsi="Times New Roman" w:eastAsia="Times New Roman"/>
          <w:spacing w:val="3"/>
          <w:w w:val="100"/>
          <w:sz w:val="20"/>
        </w:rPr>
        <w:t>a</w:t>
      </w:r>
      <w:r>
        <w:rPr>
          <w:rFonts w:ascii="Times New Roman" w:hAnsi="Times New Roman" w:eastAsia="Times New Roman"/>
          <w:spacing w:val="5"/>
          <w:w w:val="100"/>
          <w:sz w:val="20"/>
        </w:rPr>
        <w:t>l</w:t>
      </w:r>
      <w:r>
        <w:rPr>
          <w:spacing w:val="-94"/>
          <w:w w:val="100"/>
          <w:sz w:val="20"/>
        </w:rPr>
        <w:t>）</w:t>
      </w:r>
      <w:r>
        <w:rPr>
          <w:spacing w:val="9"/>
          <w:w w:val="100"/>
          <w:sz w:val="20"/>
        </w:rPr>
        <w:t>。开除博士生必须经过</w:t>
      </w:r>
      <w:r>
        <w:rPr>
          <w:spacing w:val="8"/>
          <w:sz w:val="20"/>
        </w:rPr>
        <w:t>研究生院教师委员会投票决议。华盛顿大学规定， </w:t>
      </w:r>
      <w:r>
        <w:rPr>
          <w:spacing w:val="7"/>
          <w:sz w:val="20"/>
        </w:rPr>
        <w:t>博士生出现下列情况将被开除</w:t>
      </w:r>
      <w:r>
        <w:rPr>
          <w:rFonts w:ascii="Times New Roman" w:hAnsi="Times New Roman" w:eastAsia="Times New Roman"/>
          <w:spacing w:val="4"/>
          <w:sz w:val="20"/>
          <w:vertAlign w:val="superscript"/>
        </w:rPr>
        <w:t>[21]</w:t>
      </w:r>
      <w:r>
        <w:rPr>
          <w:spacing w:val="5"/>
          <w:sz w:val="20"/>
          <w:vertAlign w:val="baseline"/>
        </w:rPr>
        <w:t>：①博士生在留校</w:t>
      </w:r>
      <w:r>
        <w:rPr>
          <w:spacing w:val="1"/>
          <w:sz w:val="20"/>
          <w:vertAlign w:val="baseline"/>
        </w:rPr>
        <w:t>察看期间，课程考评结果为 </w:t>
      </w:r>
      <w:r>
        <w:rPr>
          <w:rFonts w:ascii="Times New Roman" w:hAnsi="Times New Roman" w:eastAsia="Times New Roman"/>
          <w:sz w:val="20"/>
          <w:vertAlign w:val="baseline"/>
        </w:rPr>
        <w:t>B</w:t>
      </w:r>
      <w:r>
        <w:rPr>
          <w:rFonts w:ascii="Times New Roman" w:hAnsi="Times New Roman" w:eastAsia="Times New Roman"/>
          <w:spacing w:val="8"/>
          <w:sz w:val="20"/>
          <w:vertAlign w:val="baseline"/>
        </w:rPr>
        <w:t> </w:t>
      </w:r>
      <w:r>
        <w:rPr>
          <w:spacing w:val="6"/>
          <w:sz w:val="20"/>
          <w:vertAlign w:val="baseline"/>
        </w:rPr>
        <w:t>以下；②课程论文出</w:t>
      </w:r>
      <w:r>
        <w:rPr>
          <w:spacing w:val="7"/>
          <w:sz w:val="20"/>
          <w:vertAlign w:val="baseline"/>
        </w:rPr>
        <w:t>现学术不端行为，课程考试出现作弊行为。</w:t>
      </w:r>
    </w:p>
    <w:p>
      <w:pPr>
        <w:pStyle w:val="BodyText"/>
        <w:spacing w:line="304" w:lineRule="auto"/>
        <w:ind w:right="127"/>
      </w:pPr>
      <w:r>
        <w:rPr/>
        <w:t>美国大学对博士生“进行授权，授权通过为博士生提供参与评价过程的机会来实现，保证博士生把自己的主张、担心和争议等方面信息表达出来”</w:t>
      </w:r>
      <w:r>
        <w:rPr>
          <w:rFonts w:ascii="Times New Roman" w:hAnsi="Times New Roman" w:eastAsia="Times New Roman"/>
          <w:vertAlign w:val="superscript"/>
        </w:rPr>
        <w:t>[22]</w:t>
      </w:r>
      <w:r>
        <w:rPr>
          <w:vertAlign w:val="baseline"/>
        </w:rPr>
        <w:t>。这具体表现为如下几个方面：</w:t>
      </w:r>
    </w:p>
    <w:p>
      <w:pPr>
        <w:pStyle w:val="BodyText"/>
        <w:spacing w:line="304" w:lineRule="auto"/>
        <w:ind w:right="223"/>
        <w:jc w:val="both"/>
      </w:pPr>
      <w:r>
        <w:rPr>
          <w:spacing w:val="9"/>
          <w:w w:val="100"/>
        </w:rPr>
        <w:t>补修课程</w:t>
      </w:r>
      <w:r>
        <w:rPr>
          <w:spacing w:val="10"/>
          <w:w w:val="100"/>
        </w:rPr>
        <w:t>（</w:t>
      </w:r>
      <w:r>
        <w:rPr>
          <w:rFonts w:ascii="Times New Roman" w:eastAsia="Times New Roman"/>
          <w:spacing w:val="1"/>
          <w:w w:val="100"/>
        </w:rPr>
        <w:t>R</w:t>
      </w:r>
      <w:r>
        <w:rPr>
          <w:rFonts w:ascii="Times New Roman" w:eastAsia="Times New Roman"/>
          <w:spacing w:val="3"/>
          <w:w w:val="100"/>
        </w:rPr>
        <w:t>etak</w:t>
      </w:r>
      <w:r>
        <w:rPr>
          <w:rFonts w:ascii="Times New Roman" w:eastAsia="Times New Roman"/>
          <w:w w:val="100"/>
        </w:rPr>
        <w:t>e</w:t>
      </w:r>
      <w:r>
        <w:rPr>
          <w:rFonts w:ascii="Times New Roman" w:eastAsia="Times New Roman"/>
          <w:spacing w:val="5"/>
        </w:rPr>
        <w:t>  </w:t>
      </w:r>
      <w:r>
        <w:rPr>
          <w:rFonts w:ascii="Times New Roman" w:eastAsia="Times New Roman"/>
          <w:spacing w:val="3"/>
          <w:w w:val="100"/>
        </w:rPr>
        <w:t>Course</w:t>
      </w:r>
      <w:r>
        <w:rPr>
          <w:rFonts w:ascii="Times New Roman" w:eastAsia="Times New Roman"/>
          <w:spacing w:val="5"/>
          <w:w w:val="100"/>
        </w:rPr>
        <w:t>s</w:t>
      </w:r>
      <w:r>
        <w:rPr>
          <w:spacing w:val="-95"/>
          <w:w w:val="100"/>
        </w:rPr>
        <w:t>）</w:t>
      </w:r>
      <w:r>
        <w:rPr>
          <w:spacing w:val="8"/>
          <w:w w:val="100"/>
        </w:rPr>
        <w:t>。如果博士生有一</w:t>
      </w:r>
      <w:r>
        <w:rPr>
          <w:spacing w:val="7"/>
        </w:rPr>
        <w:t>门以上的课程未达到 </w:t>
      </w:r>
      <w:r>
        <w:rPr>
          <w:rFonts w:ascii="Times New Roman" w:eastAsia="Times New Roman"/>
          <w:spacing w:val="4"/>
        </w:rPr>
        <w:t>B</w:t>
      </w:r>
      <w:r>
        <w:rPr>
          <w:spacing w:val="4"/>
        </w:rPr>
        <w:t>，可以向授课教师和研究生</w:t>
      </w:r>
      <w:r>
        <w:rPr>
          <w:spacing w:val="6"/>
        </w:rPr>
        <w:t>院院长申请补修课程。</w:t>
      </w:r>
    </w:p>
    <w:p>
      <w:pPr>
        <w:pStyle w:val="BodyText"/>
        <w:spacing w:line="307" w:lineRule="auto" w:before="0"/>
        <w:ind w:right="129"/>
      </w:pPr>
      <w:r>
        <w:rPr>
          <w:spacing w:val="-10"/>
        </w:rPr>
        <w:t>申请 </w:t>
      </w:r>
      <w:r>
        <w:rPr>
          <w:rFonts w:ascii="Times New Roman" w:eastAsia="Times New Roman"/>
          <w:spacing w:val="3"/>
        </w:rPr>
        <w:t>INC</w:t>
      </w:r>
      <w:r>
        <w:rPr>
          <w:spacing w:val="3"/>
        </w:rPr>
        <w:t>（</w:t>
      </w:r>
      <w:r>
        <w:rPr>
          <w:rFonts w:ascii="Times New Roman" w:eastAsia="Times New Roman"/>
          <w:spacing w:val="3"/>
        </w:rPr>
        <w:t>Incomplete Grades</w:t>
      </w:r>
      <w:r>
        <w:rPr>
          <w:spacing w:val="5"/>
        </w:rPr>
        <w:t>，未完成</w:t>
      </w:r>
      <w:r>
        <w:rPr>
          <w:spacing w:val="-98"/>
        </w:rPr>
        <w:t>）</w:t>
      </w:r>
      <w:r>
        <w:rPr>
          <w:spacing w:val="4"/>
        </w:rPr>
        <w:t>。美国</w:t>
      </w:r>
      <w:r>
        <w:rPr>
          <w:spacing w:val="8"/>
        </w:rPr>
        <w:t>大学要求博士生必须在规定的时间完成课程学习任</w:t>
      </w:r>
      <w:r>
        <w:rPr>
          <w:spacing w:val="5"/>
        </w:rPr>
        <w:t>务。如果不能完成，博士生可以申请 </w:t>
      </w:r>
      <w:r>
        <w:rPr>
          <w:rFonts w:ascii="Times New Roman" w:eastAsia="Times New Roman"/>
          <w:spacing w:val="3"/>
        </w:rPr>
        <w:t>INC</w:t>
      </w:r>
      <w:r>
        <w:rPr>
          <w:spacing w:val="5"/>
        </w:rPr>
        <w:t>。哈佛大</w:t>
      </w:r>
      <w:r>
        <w:rPr>
          <w:spacing w:val="8"/>
        </w:rPr>
        <w:t>学规定：博士生在第一年的课程学习中，不允许申</w:t>
      </w:r>
      <w:r>
        <w:rPr>
          <w:spacing w:val="1"/>
        </w:rPr>
        <w:t>请 </w:t>
      </w:r>
      <w:r>
        <w:rPr>
          <w:rFonts w:ascii="Times New Roman" w:eastAsia="Times New Roman"/>
          <w:spacing w:val="4"/>
        </w:rPr>
        <w:t>INC</w:t>
      </w:r>
      <w:r>
        <w:rPr>
          <w:spacing w:val="5"/>
        </w:rPr>
        <w:t>；博士生在第二年的课程学习中，最多只能</w:t>
      </w:r>
      <w:r>
        <w:rPr>
          <w:spacing w:val="-4"/>
        </w:rPr>
        <w:t>申请一次 </w:t>
      </w:r>
      <w:r>
        <w:rPr>
          <w:rFonts w:ascii="Times New Roman" w:eastAsia="Times New Roman"/>
          <w:spacing w:val="-11"/>
        </w:rPr>
        <w:t>INC</w:t>
      </w:r>
      <w:r>
        <w:rPr>
          <w:spacing w:val="-1"/>
        </w:rPr>
        <w:t>；博士生不能对研讨式课程申请 </w:t>
      </w:r>
      <w:r>
        <w:rPr>
          <w:rFonts w:ascii="Times New Roman" w:eastAsia="Times New Roman"/>
          <w:spacing w:val="3"/>
        </w:rPr>
        <w:t>INC</w:t>
      </w:r>
      <w:r>
        <w:rPr/>
        <w:t>。</w:t>
      </w:r>
      <w:r>
        <w:rPr>
          <w:spacing w:val="4"/>
        </w:rPr>
        <w:t>博士生要申请 </w:t>
      </w:r>
      <w:r>
        <w:rPr>
          <w:rFonts w:ascii="Times New Roman" w:eastAsia="Times New Roman"/>
          <w:spacing w:val="4"/>
        </w:rPr>
        <w:t>INC</w:t>
      </w:r>
      <w:r>
        <w:rPr>
          <w:spacing w:val="5"/>
        </w:rPr>
        <w:t>，必须经过指导教师和研究生院</w:t>
      </w:r>
      <w:r>
        <w:rPr>
          <w:spacing w:val="8"/>
        </w:rPr>
        <w:t>主任的批准。一旦得到批准，博士生必须在学期结束前六周内开始补修。如若补修后依旧无法通过课</w:t>
      </w:r>
      <w:r>
        <w:rPr>
          <w:spacing w:val="2"/>
        </w:rPr>
        <w:t>程考核，该门课程考核结果为 </w:t>
      </w:r>
      <w:r>
        <w:rPr>
          <w:rFonts w:ascii="Times New Roman" w:eastAsia="Times New Roman"/>
          <w:spacing w:val="3"/>
        </w:rPr>
        <w:t>F</w:t>
      </w:r>
      <w:r>
        <w:rPr/>
        <w:t>。</w:t>
      </w:r>
    </w:p>
    <w:p>
      <w:pPr>
        <w:pStyle w:val="BodyText"/>
        <w:spacing w:line="304" w:lineRule="auto" w:before="3"/>
        <w:ind w:right="221"/>
        <w:jc w:val="both"/>
      </w:pPr>
      <w:r>
        <w:rPr>
          <w:spacing w:val="10"/>
          <w:w w:val="100"/>
        </w:rPr>
        <w:t>延期（</w:t>
      </w:r>
      <w:r>
        <w:rPr>
          <w:rFonts w:ascii="Times New Roman" w:eastAsia="Times New Roman"/>
          <w:spacing w:val="3"/>
          <w:w w:val="100"/>
        </w:rPr>
        <w:t>Grac</w:t>
      </w:r>
      <w:r>
        <w:rPr>
          <w:rFonts w:ascii="Times New Roman" w:eastAsia="Times New Roman"/>
          <w:spacing w:val="6"/>
          <w:w w:val="100"/>
        </w:rPr>
        <w:t>e</w:t>
      </w:r>
      <w:r>
        <w:rPr>
          <w:spacing w:val="-93"/>
          <w:w w:val="100"/>
        </w:rPr>
        <w:t>）</w:t>
      </w:r>
      <w:r>
        <w:rPr>
          <w:spacing w:val="9"/>
          <w:w w:val="100"/>
        </w:rPr>
        <w:t>。如果博士生到既定期限仍未达</w:t>
      </w:r>
      <w:r>
        <w:rPr>
          <w:spacing w:val="8"/>
        </w:rPr>
        <w:t>到课程考评的要求，可以向学院提交延期申请。得</w:t>
      </w:r>
      <w:r>
        <w:rPr>
          <w:spacing w:val="13"/>
        </w:rPr>
        <w:t>到授课教师、研究生院、博士生事务办公室</w:t>
      </w:r>
      <w:r>
        <w:rPr>
          <w:spacing w:val="5"/>
        </w:rPr>
        <w:t>（</w:t>
      </w:r>
      <w:r>
        <w:rPr>
          <w:rFonts w:ascii="Times New Roman" w:eastAsia="Times New Roman"/>
          <w:spacing w:val="5"/>
        </w:rPr>
        <w:t>The </w:t>
      </w:r>
      <w:r>
        <w:rPr>
          <w:rFonts w:ascii="Times New Roman" w:eastAsia="Times New Roman"/>
        </w:rPr>
        <w:t>Office of </w:t>
      </w:r>
      <w:r>
        <w:rPr>
          <w:rFonts w:ascii="Times New Roman" w:eastAsia="Times New Roman"/>
          <w:spacing w:val="2"/>
        </w:rPr>
        <w:t>Student </w:t>
      </w:r>
      <w:r>
        <w:rPr>
          <w:rFonts w:ascii="Times New Roman" w:eastAsia="Times New Roman"/>
          <w:spacing w:val="3"/>
        </w:rPr>
        <w:t>Affairs</w:t>
      </w:r>
      <w:r>
        <w:rPr>
          <w:spacing w:val="3"/>
        </w:rPr>
        <w:t>）</w:t>
      </w:r>
      <w:r>
        <w:rPr>
          <w:spacing w:val="7"/>
        </w:rPr>
        <w:t>三方同意后，延期才能生</w:t>
      </w:r>
    </w:p>
    <w:p>
      <w:pPr>
        <w:spacing w:after="0" w:line="304" w:lineRule="auto"/>
        <w:jc w:val="both"/>
        <w:sectPr>
          <w:pgSz w:w="11900" w:h="16220"/>
          <w:pgMar w:header="1080" w:footer="1080" w:top="1600" w:bottom="1280" w:left="1020" w:right="900"/>
          <w:cols w:num="2" w:equalWidth="0">
            <w:col w:w="4860" w:space="172"/>
            <w:col w:w="4948"/>
          </w:cols>
        </w:sectPr>
      </w:pPr>
    </w:p>
    <w:p>
      <w:pPr>
        <w:pStyle w:val="BodyText"/>
        <w:spacing w:line="304" w:lineRule="auto" w:before="157"/>
        <w:ind w:right="132" w:firstLine="0"/>
        <w:jc w:val="both"/>
      </w:pPr>
      <w:r>
        <w:rPr/>
        <w:t>效。只有患有严重疾病或遭遇其他重大事件的博士生才有资格获批延期申请，而且延期通常不能超过一个学期，且仅有一次延期机会。如果延期结束后依然无法通过课程考核，博士生还可以申请 </w:t>
      </w:r>
      <w:r>
        <w:rPr>
          <w:rFonts w:ascii="Times New Roman" w:eastAsia="Times New Roman"/>
        </w:rPr>
        <w:t>INC</w:t>
      </w:r>
      <w:r>
        <w:rPr/>
        <w:t>。但也有一些大学，如波士顿艺术与科学学院，为了鼓励博士生有更充裕的时间完成高质量的课程论文，允许博士生申请延期</w:t>
      </w:r>
      <w:r>
        <w:rPr>
          <w:rFonts w:ascii="Times New Roman" w:eastAsia="Times New Roman"/>
          <w:vertAlign w:val="superscript"/>
        </w:rPr>
        <w:t>[23]</w:t>
      </w:r>
      <w:r>
        <w:rPr>
          <w:vertAlign w:val="baseline"/>
        </w:rPr>
        <w:t>。</w:t>
      </w:r>
    </w:p>
    <w:p>
      <w:pPr>
        <w:pStyle w:val="ListParagraph"/>
        <w:numPr>
          <w:ilvl w:val="0"/>
          <w:numId w:val="7"/>
        </w:numPr>
        <w:tabs>
          <w:tab w:pos="689" w:val="left" w:leader="none"/>
        </w:tabs>
        <w:spacing w:line="240" w:lineRule="auto" w:before="2" w:after="0"/>
        <w:ind w:left="688" w:right="0" w:hanging="159"/>
        <w:jc w:val="left"/>
        <w:rPr>
          <w:sz w:val="20"/>
        </w:rPr>
      </w:pPr>
      <w:r>
        <w:rPr>
          <w:spacing w:val="6"/>
          <w:sz w:val="20"/>
        </w:rPr>
        <w:t>课程考评与中期考核的贯通</w:t>
      </w:r>
    </w:p>
    <w:p>
      <w:pPr>
        <w:pStyle w:val="BodyText"/>
        <w:spacing w:line="304" w:lineRule="auto" w:before="70"/>
        <w:ind w:right="38"/>
      </w:pPr>
      <w:r>
        <w:rPr/>
        <w:t>美国大学博士生要完成课程学习、中期考核、教学培训和毕业论文答辩等环节之后才能申请博士学位。其中，中期考核是取得博士学位的必要环节， 也是进入后续博士生培养阶段的前提条件。不同专业的课程修读进度不同，所以中期考核方式各有不同。在哈佛大学，历史学博士生的中期考核以笔试与口试相结合的形式进行，数学博士生的中期考核以笔试形式进行，天文学博士生的中期考核以口试形式进行</w:t>
      </w:r>
      <w:r>
        <w:rPr>
          <w:rFonts w:ascii="Times New Roman" w:eastAsia="Times New Roman"/>
          <w:vertAlign w:val="superscript"/>
        </w:rPr>
        <w:t>[24]</w:t>
      </w:r>
      <w:r>
        <w:rPr>
          <w:vertAlign w:val="baseline"/>
        </w:rPr>
        <w:t>。</w:t>
      </w:r>
    </w:p>
    <w:p>
      <w:pPr>
        <w:pStyle w:val="ListParagraph"/>
        <w:numPr>
          <w:ilvl w:val="0"/>
          <w:numId w:val="9"/>
        </w:numPr>
        <w:tabs>
          <w:tab w:pos="1044" w:val="left" w:leader="none"/>
        </w:tabs>
        <w:spacing w:line="304" w:lineRule="auto" w:before="2" w:after="0"/>
        <w:ind w:left="114" w:right="132" w:firstLine="416"/>
        <w:jc w:val="both"/>
        <w:rPr>
          <w:sz w:val="20"/>
        </w:rPr>
      </w:pPr>
      <w:r>
        <w:rPr>
          <w:spacing w:val="4"/>
          <w:sz w:val="20"/>
        </w:rPr>
        <w:t>课程考评决定了中期考核的资格。美国</w:t>
      </w:r>
      <w:r>
        <w:rPr>
          <w:spacing w:val="15"/>
          <w:sz w:val="20"/>
        </w:rPr>
        <w:t>大学博士生必须修够一定学分的课程并通过课程</w:t>
      </w:r>
      <w:r>
        <w:rPr>
          <w:spacing w:val="5"/>
          <w:sz w:val="20"/>
        </w:rPr>
        <w:t>考评，才有条件参加中期考核。如哈佛大学地球和</w:t>
      </w:r>
      <w:r>
        <w:rPr>
          <w:spacing w:val="2"/>
          <w:sz w:val="20"/>
        </w:rPr>
        <w:t>行星专业博士生只有修够 </w:t>
      </w:r>
      <w:r>
        <w:rPr>
          <w:rFonts w:ascii="Times New Roman" w:eastAsia="Times New Roman"/>
          <w:sz w:val="20"/>
        </w:rPr>
        <w:t>8</w:t>
      </w:r>
      <w:r>
        <w:rPr>
          <w:rFonts w:ascii="Times New Roman" w:eastAsia="Times New Roman"/>
          <w:spacing w:val="25"/>
          <w:sz w:val="20"/>
        </w:rPr>
        <w:t> </w:t>
      </w:r>
      <w:r>
        <w:rPr>
          <w:spacing w:val="7"/>
          <w:sz w:val="20"/>
        </w:rPr>
        <w:t>门课程并通过课程考评，才有条件参加中期考核</w:t>
      </w:r>
      <w:r>
        <w:rPr>
          <w:rFonts w:ascii="Times New Roman" w:eastAsia="Times New Roman"/>
          <w:spacing w:val="3"/>
          <w:sz w:val="20"/>
          <w:vertAlign w:val="superscript"/>
        </w:rPr>
        <w:t>[25]</w:t>
      </w:r>
      <w:r>
        <w:rPr>
          <w:sz w:val="20"/>
          <w:vertAlign w:val="baseline"/>
        </w:rPr>
        <w:t>。</w:t>
      </w:r>
    </w:p>
    <w:p>
      <w:pPr>
        <w:pStyle w:val="ListParagraph"/>
        <w:numPr>
          <w:ilvl w:val="0"/>
          <w:numId w:val="9"/>
        </w:numPr>
        <w:tabs>
          <w:tab w:pos="1052" w:val="left" w:leader="none"/>
        </w:tabs>
        <w:spacing w:line="304" w:lineRule="auto" w:before="3" w:after="0"/>
        <w:ind w:left="114" w:right="69" w:firstLine="416"/>
        <w:jc w:val="both"/>
        <w:rPr>
          <w:sz w:val="20"/>
        </w:rPr>
      </w:pPr>
      <w:r>
        <w:rPr>
          <w:spacing w:val="5"/>
          <w:sz w:val="20"/>
        </w:rPr>
        <w:t>中期考核内容与课程考评内容一脉相承， </w:t>
      </w:r>
      <w:r>
        <w:rPr>
          <w:spacing w:val="8"/>
          <w:sz w:val="20"/>
        </w:rPr>
        <w:t>即两者都强调博士生对相关课程内容的掌握情况， 特别是对相关领域的基本知识和研究方法的掌握程度。如哈佛大学数学系中期考核分三次考试进行， 每次考试时长三个小时，每次考试共六个问题，这</w:t>
      </w:r>
      <w:r>
        <w:rPr>
          <w:spacing w:val="7"/>
          <w:sz w:val="20"/>
        </w:rPr>
        <w:t>六个问题分别来自六门核心课程</w:t>
      </w:r>
      <w:r>
        <w:rPr>
          <w:rFonts w:ascii="Times New Roman" w:eastAsia="Times New Roman"/>
          <w:spacing w:val="3"/>
          <w:sz w:val="20"/>
          <w:vertAlign w:val="superscript"/>
        </w:rPr>
        <w:t>[25]</w:t>
      </w:r>
      <w:r>
        <w:rPr>
          <w:sz w:val="20"/>
          <w:vertAlign w:val="baseline"/>
        </w:rPr>
        <w:t>。</w:t>
      </w:r>
    </w:p>
    <w:p>
      <w:pPr>
        <w:pStyle w:val="ListParagraph"/>
        <w:numPr>
          <w:ilvl w:val="0"/>
          <w:numId w:val="9"/>
        </w:numPr>
        <w:tabs>
          <w:tab w:pos="1045" w:val="left" w:leader="none"/>
        </w:tabs>
        <w:spacing w:line="304" w:lineRule="auto" w:before="2" w:after="0"/>
        <w:ind w:left="114" w:right="132" w:firstLine="416"/>
        <w:jc w:val="both"/>
        <w:rPr>
          <w:sz w:val="20"/>
        </w:rPr>
      </w:pPr>
      <w:r>
        <w:rPr>
          <w:spacing w:val="7"/>
          <w:sz w:val="20"/>
        </w:rPr>
        <w:t>课程考评与中期考核共同决定非终结性</w:t>
      </w:r>
      <w:r>
        <w:rPr>
          <w:spacing w:val="5"/>
          <w:sz w:val="20"/>
        </w:rPr>
        <w:t>硕士学位授予权。一般情况下，通过课程考评和中期考核后，博士生的学术水平相当于硕士生的学术水平。如哈佛大学艺术与科学学院规定，博士生如果完成课程修读考评和资格考试，可以获得一个非</w:t>
      </w:r>
      <w:r>
        <w:rPr>
          <w:spacing w:val="6"/>
          <w:sz w:val="20"/>
        </w:rPr>
        <w:t>终结性硕士学位</w:t>
      </w:r>
      <w:r>
        <w:rPr>
          <w:rFonts w:ascii="Times New Roman" w:eastAsia="Times New Roman"/>
          <w:spacing w:val="3"/>
          <w:sz w:val="20"/>
          <w:vertAlign w:val="superscript"/>
        </w:rPr>
        <w:t>[26]</w:t>
      </w:r>
      <w:r>
        <w:rPr>
          <w:sz w:val="20"/>
          <w:vertAlign w:val="baseline"/>
        </w:rPr>
        <w:t>。</w:t>
      </w:r>
    </w:p>
    <w:p>
      <w:pPr>
        <w:pStyle w:val="ListParagraph"/>
        <w:numPr>
          <w:ilvl w:val="0"/>
          <w:numId w:val="9"/>
        </w:numPr>
        <w:tabs>
          <w:tab w:pos="1045" w:val="left" w:leader="none"/>
        </w:tabs>
        <w:spacing w:line="304" w:lineRule="auto" w:before="2" w:after="0"/>
        <w:ind w:left="114" w:right="132" w:firstLine="416"/>
        <w:jc w:val="both"/>
        <w:rPr>
          <w:sz w:val="20"/>
        </w:rPr>
      </w:pPr>
      <w:r>
        <w:rPr>
          <w:spacing w:val="7"/>
          <w:sz w:val="20"/>
        </w:rPr>
        <w:t>课程考评和中期考核共同决定博士学位</w:t>
      </w:r>
      <w:r>
        <w:rPr>
          <w:spacing w:val="5"/>
          <w:sz w:val="20"/>
        </w:rPr>
        <w:t>候选人授予资格。通过课程考评和中期考核后，博</w:t>
      </w:r>
      <w:r>
        <w:rPr>
          <w:spacing w:val="6"/>
          <w:w w:val="100"/>
          <w:sz w:val="20"/>
        </w:rPr>
        <w:t>士生则被称为博士学位候选人</w:t>
      </w:r>
      <w:r>
        <w:rPr>
          <w:spacing w:val="8"/>
          <w:w w:val="100"/>
          <w:sz w:val="20"/>
        </w:rPr>
        <w:t>（</w:t>
      </w:r>
      <w:r>
        <w:rPr>
          <w:rFonts w:ascii="Times New Roman" w:eastAsia="Times New Roman"/>
          <w:spacing w:val="4"/>
          <w:w w:val="100"/>
          <w:sz w:val="20"/>
        </w:rPr>
        <w:t>Ph</w:t>
      </w:r>
      <w:r>
        <w:rPr>
          <w:rFonts w:ascii="Times New Roman" w:eastAsia="Times New Roman"/>
          <w:spacing w:val="2"/>
          <w:w w:val="100"/>
          <w:sz w:val="20"/>
        </w:rPr>
        <w:t>.</w:t>
      </w:r>
      <w:r>
        <w:rPr>
          <w:rFonts w:ascii="Times New Roman" w:eastAsia="Times New Roman"/>
          <w:spacing w:val="4"/>
          <w:w w:val="100"/>
          <w:sz w:val="20"/>
        </w:rPr>
        <w:t>D</w:t>
      </w:r>
      <w:r>
        <w:rPr>
          <w:rFonts w:ascii="Times New Roman" w:eastAsia="Times New Roman"/>
          <w:w w:val="100"/>
          <w:sz w:val="20"/>
        </w:rPr>
        <w:t>.</w:t>
      </w:r>
      <w:r>
        <w:rPr>
          <w:rFonts w:ascii="Times New Roman" w:eastAsia="Times New Roman"/>
          <w:spacing w:val="14"/>
          <w:sz w:val="20"/>
        </w:rPr>
        <w:t> </w:t>
      </w:r>
      <w:r>
        <w:rPr>
          <w:rFonts w:ascii="Times New Roman" w:eastAsia="Times New Roman"/>
          <w:spacing w:val="3"/>
          <w:w w:val="100"/>
          <w:sz w:val="20"/>
        </w:rPr>
        <w:t>Ca</w:t>
      </w:r>
      <w:r>
        <w:rPr>
          <w:rFonts w:ascii="Times New Roman" w:eastAsia="Times New Roman"/>
          <w:spacing w:val="4"/>
          <w:w w:val="100"/>
          <w:sz w:val="20"/>
        </w:rPr>
        <w:t>nd</w:t>
      </w:r>
      <w:r>
        <w:rPr>
          <w:rFonts w:ascii="Times New Roman" w:eastAsia="Times New Roman"/>
          <w:spacing w:val="3"/>
          <w:w w:val="100"/>
          <w:sz w:val="20"/>
        </w:rPr>
        <w:t>i</w:t>
      </w:r>
      <w:r>
        <w:rPr>
          <w:rFonts w:ascii="Times New Roman" w:eastAsia="Times New Roman"/>
          <w:spacing w:val="4"/>
          <w:w w:val="100"/>
          <w:sz w:val="20"/>
        </w:rPr>
        <w:t>dat</w:t>
      </w:r>
      <w:r>
        <w:rPr>
          <w:rFonts w:ascii="Times New Roman" w:eastAsia="Times New Roman"/>
          <w:spacing w:val="3"/>
          <w:w w:val="100"/>
          <w:sz w:val="20"/>
        </w:rPr>
        <w:t>e</w:t>
      </w:r>
      <w:r>
        <w:rPr>
          <w:spacing w:val="-96"/>
          <w:w w:val="100"/>
          <w:sz w:val="20"/>
        </w:rPr>
        <w:t>）</w:t>
      </w:r>
      <w:r>
        <w:rPr>
          <w:spacing w:val="8"/>
          <w:w w:val="100"/>
          <w:sz w:val="20"/>
        </w:rPr>
        <w:t>，</w:t>
      </w:r>
      <w:r>
        <w:rPr>
          <w:spacing w:val="8"/>
          <w:sz w:val="20"/>
        </w:rPr>
        <w:t>这意味着博士生有资格继续攻读博士学位并开始博</w:t>
      </w:r>
      <w:r>
        <w:rPr>
          <w:spacing w:val="7"/>
          <w:sz w:val="20"/>
        </w:rPr>
        <w:t>士学位论文的撰写。</w:t>
      </w:r>
    </w:p>
    <w:p>
      <w:pPr>
        <w:pStyle w:val="BodyText"/>
        <w:spacing w:line="304" w:lineRule="auto" w:before="157"/>
        <w:ind w:right="124"/>
      </w:pPr>
      <w:r>
        <w:rPr/>
        <w:br w:type="column"/>
      </w:r>
      <w:r>
        <w:rPr>
          <w:spacing w:val="20"/>
        </w:rPr>
        <w:t>在中期考核过程中，博士项目管理者</w:t>
      </w:r>
      <w:r>
        <w:rPr/>
        <w:t>（</w:t>
      </w:r>
      <w:r>
        <w:rPr>
          <w:spacing w:val="-77"/>
        </w:rPr>
        <w:t> </w:t>
      </w:r>
      <w:r>
        <w:rPr>
          <w:rFonts w:ascii="Times New Roman" w:eastAsia="Times New Roman"/>
        </w:rPr>
        <w:t>Ph.D </w:t>
      </w:r>
      <w:r>
        <w:rPr>
          <w:rFonts w:ascii="Times New Roman" w:eastAsia="Times New Roman"/>
          <w:spacing w:val="-1"/>
          <w:w w:val="100"/>
        </w:rPr>
        <w:t>A</w:t>
      </w:r>
      <w:r>
        <w:rPr>
          <w:rFonts w:ascii="Times New Roman" w:eastAsia="Times New Roman"/>
          <w:w w:val="100"/>
        </w:rPr>
        <w:t>d</w:t>
      </w:r>
      <w:r>
        <w:rPr>
          <w:rFonts w:ascii="Times New Roman" w:eastAsia="Times New Roman"/>
          <w:spacing w:val="-3"/>
          <w:w w:val="100"/>
        </w:rPr>
        <w:t>m</w:t>
      </w:r>
      <w:r>
        <w:rPr>
          <w:rFonts w:ascii="Times New Roman" w:eastAsia="Times New Roman"/>
          <w:spacing w:val="-1"/>
          <w:w w:val="100"/>
        </w:rPr>
        <w:t>i</w:t>
      </w:r>
      <w:r>
        <w:rPr>
          <w:rFonts w:ascii="Times New Roman" w:eastAsia="Times New Roman"/>
          <w:w w:val="100"/>
        </w:rPr>
        <w:t>n</w:t>
      </w:r>
      <w:r>
        <w:rPr>
          <w:rFonts w:ascii="Times New Roman" w:eastAsia="Times New Roman"/>
          <w:spacing w:val="-1"/>
          <w:w w:val="100"/>
        </w:rPr>
        <w:t>istrati</w:t>
      </w:r>
      <w:r>
        <w:rPr>
          <w:rFonts w:ascii="Times New Roman" w:eastAsia="Times New Roman"/>
          <w:w w:val="100"/>
        </w:rPr>
        <w:t>o</w:t>
      </w:r>
      <w:r>
        <w:rPr>
          <w:rFonts w:ascii="Times New Roman" w:eastAsia="Times New Roman"/>
          <w:spacing w:val="-1"/>
          <w:w w:val="100"/>
        </w:rPr>
        <w:t>n</w:t>
      </w:r>
      <w:r>
        <w:rPr>
          <w:spacing w:val="-100"/>
          <w:w w:val="100"/>
        </w:rPr>
        <w:t>）</w:t>
      </w:r>
      <w:r>
        <w:rPr>
          <w:spacing w:val="-7"/>
          <w:w w:val="100"/>
        </w:rPr>
        <w:t>、博士项目协调者</w:t>
      </w:r>
      <w:r>
        <w:rPr>
          <w:w w:val="100"/>
        </w:rPr>
        <w:t>（</w:t>
      </w:r>
      <w:r>
        <w:rPr>
          <w:rFonts w:ascii="Times New Roman" w:eastAsia="Times New Roman"/>
          <w:spacing w:val="-2"/>
          <w:w w:val="100"/>
        </w:rPr>
        <w:t>P</w:t>
      </w:r>
      <w:r>
        <w:rPr>
          <w:rFonts w:ascii="Times New Roman" w:eastAsia="Times New Roman"/>
          <w:spacing w:val="-1"/>
          <w:w w:val="100"/>
        </w:rPr>
        <w:t>h</w:t>
      </w:r>
      <w:r>
        <w:rPr>
          <w:rFonts w:ascii="Times New Roman" w:eastAsia="Times New Roman"/>
          <w:w w:val="100"/>
        </w:rPr>
        <w:t>.D</w:t>
      </w:r>
      <w:r>
        <w:rPr>
          <w:rFonts w:ascii="Times New Roman" w:eastAsia="Times New Roman"/>
        </w:rPr>
        <w:t> </w:t>
      </w:r>
      <w:r>
        <w:rPr>
          <w:rFonts w:ascii="Times New Roman" w:eastAsia="Times New Roman"/>
          <w:spacing w:val="-1"/>
          <w:w w:val="100"/>
        </w:rPr>
        <w:t>Co</w:t>
      </w:r>
      <w:r>
        <w:rPr>
          <w:rFonts w:ascii="Times New Roman" w:eastAsia="Times New Roman"/>
          <w:w w:val="100"/>
        </w:rPr>
        <w:t>o</w:t>
      </w:r>
      <w:r>
        <w:rPr>
          <w:rFonts w:ascii="Times New Roman" w:eastAsia="Times New Roman"/>
          <w:spacing w:val="-1"/>
          <w:w w:val="100"/>
        </w:rPr>
        <w:t>r</w:t>
      </w:r>
      <w:r>
        <w:rPr>
          <w:rFonts w:ascii="Times New Roman" w:eastAsia="Times New Roman"/>
          <w:w w:val="100"/>
        </w:rPr>
        <w:t>d</w:t>
      </w:r>
      <w:r>
        <w:rPr>
          <w:rFonts w:ascii="Times New Roman" w:eastAsia="Times New Roman"/>
          <w:spacing w:val="-1"/>
          <w:w w:val="100"/>
        </w:rPr>
        <w:t>i</w:t>
      </w:r>
      <w:r>
        <w:rPr>
          <w:rFonts w:ascii="Times New Roman" w:eastAsia="Times New Roman"/>
          <w:w w:val="100"/>
        </w:rPr>
        <w:t>na</w:t>
      </w:r>
      <w:r>
        <w:rPr>
          <w:rFonts w:ascii="Times New Roman" w:eastAsia="Times New Roman"/>
          <w:spacing w:val="-1"/>
          <w:w w:val="100"/>
        </w:rPr>
        <w:t>tor</w:t>
      </w:r>
      <w:r>
        <w:rPr>
          <w:w w:val="100"/>
        </w:rPr>
        <w:t>）</w:t>
      </w:r>
      <w:r>
        <w:rPr>
          <w:spacing w:val="8"/>
        </w:rPr>
        <w:t>和教师委员会共同保证中期考核的顺利进行。博士项目管理者通常由研究生项目主任担任，其职责是协同博士生和博士项目协调者共同商定中期考核的具体时间及地点、任命评审委员会主席、邀请评审委员会成员和发放考评所需的材料。博士项目协调者由项目负责人担任，具体负责接收博士生中期考核自评书、拟定中期考核评审委员会成员和组织召开教师委员会会议。教师委员会的职责是最终确定</w:t>
      </w:r>
      <w:r>
        <w:rPr>
          <w:spacing w:val="6"/>
        </w:rPr>
        <w:t>评审委员会成员名单。</w:t>
      </w:r>
    </w:p>
    <w:p>
      <w:pPr>
        <w:pStyle w:val="ListParagraph"/>
        <w:numPr>
          <w:ilvl w:val="0"/>
          <w:numId w:val="7"/>
        </w:numPr>
        <w:tabs>
          <w:tab w:pos="689" w:val="left" w:leader="none"/>
        </w:tabs>
        <w:spacing w:line="240" w:lineRule="auto" w:before="3" w:after="0"/>
        <w:ind w:left="688" w:right="0" w:hanging="159"/>
        <w:jc w:val="left"/>
        <w:rPr>
          <w:sz w:val="20"/>
        </w:rPr>
      </w:pPr>
      <w:r>
        <w:rPr>
          <w:spacing w:val="7"/>
          <w:sz w:val="20"/>
        </w:rPr>
        <w:t>课程考评与学位论文写作的贯通</w:t>
      </w:r>
    </w:p>
    <w:p>
      <w:pPr>
        <w:pStyle w:val="BodyText"/>
        <w:spacing w:line="304" w:lineRule="auto" w:before="70"/>
        <w:ind w:left="113" w:right="224"/>
        <w:jc w:val="both"/>
      </w:pPr>
      <w:r>
        <w:rPr/>
        <w:t>博士学位论文水平极大地反映出博士生培养的质量</w:t>
      </w:r>
      <w:r>
        <w:rPr>
          <w:rFonts w:ascii="Times New Roman" w:eastAsia="Times New Roman"/>
          <w:vertAlign w:val="superscript"/>
        </w:rPr>
        <w:t>[24]</w:t>
      </w:r>
      <w:r>
        <w:rPr>
          <w:vertAlign w:val="baseline"/>
        </w:rPr>
        <w:t>。为保证高质量的博士学位论文，美国大学强调通过课程考评强化博士生学术论文写作能力。</w:t>
      </w:r>
    </w:p>
    <w:p>
      <w:pPr>
        <w:pStyle w:val="ListParagraph"/>
        <w:numPr>
          <w:ilvl w:val="0"/>
          <w:numId w:val="10"/>
        </w:numPr>
        <w:tabs>
          <w:tab w:pos="1046" w:val="left" w:leader="none"/>
        </w:tabs>
        <w:spacing w:line="304" w:lineRule="auto" w:before="1" w:after="0"/>
        <w:ind w:left="114" w:right="222" w:firstLine="416"/>
        <w:jc w:val="both"/>
        <w:rPr>
          <w:sz w:val="20"/>
        </w:rPr>
      </w:pPr>
      <w:r>
        <w:rPr>
          <w:spacing w:val="7"/>
          <w:sz w:val="20"/>
        </w:rPr>
        <w:t>课程作业训练了博士生的论文写作技巧</w:t>
      </w:r>
      <w:r>
        <w:rPr>
          <w:spacing w:val="5"/>
          <w:sz w:val="20"/>
        </w:rPr>
        <w:t>和写作规范。授课教师尤其注重以书评、小论文、课程论文等形式训练博士生的论文写作能力及写作规范，这些训练一方面为学位论文写作奠定了知识</w:t>
      </w:r>
      <w:r>
        <w:rPr>
          <w:spacing w:val="6"/>
          <w:sz w:val="20"/>
        </w:rPr>
        <w:t>基础，另一方面为学位论文写作提供了研究素材。</w:t>
      </w:r>
    </w:p>
    <w:p>
      <w:pPr>
        <w:pStyle w:val="ListParagraph"/>
        <w:numPr>
          <w:ilvl w:val="0"/>
          <w:numId w:val="10"/>
        </w:numPr>
        <w:tabs>
          <w:tab w:pos="1046" w:val="left" w:leader="none"/>
        </w:tabs>
        <w:spacing w:line="304" w:lineRule="auto" w:before="2" w:after="0"/>
        <w:ind w:left="114" w:right="127" w:firstLine="416"/>
        <w:jc w:val="left"/>
        <w:rPr>
          <w:sz w:val="20"/>
        </w:rPr>
      </w:pPr>
      <w:r>
        <w:rPr>
          <w:spacing w:val="6"/>
          <w:sz w:val="20"/>
        </w:rPr>
        <w:t>写作中心的指导无形地拔高了博士生的写</w:t>
      </w:r>
      <w:r>
        <w:rPr>
          <w:spacing w:val="8"/>
          <w:sz w:val="20"/>
        </w:rPr>
        <w:t>作水平。为了高质量地完成各类课程论文，博士生可以寻求写作中心的帮助。写作中心的指导教师指导博士生如何查找文献资料、拟定研究主题、完成</w:t>
      </w:r>
      <w:r>
        <w:rPr>
          <w:spacing w:val="-2"/>
          <w:sz w:val="20"/>
        </w:rPr>
        <w:t>课程论文，并指出博士生在论文写作中存在的问题， </w:t>
      </w:r>
      <w:r>
        <w:rPr>
          <w:spacing w:val="6"/>
          <w:sz w:val="20"/>
        </w:rPr>
        <w:t>提出修改意见。</w:t>
      </w:r>
    </w:p>
    <w:p>
      <w:pPr>
        <w:pStyle w:val="ListParagraph"/>
        <w:numPr>
          <w:ilvl w:val="0"/>
          <w:numId w:val="10"/>
        </w:numPr>
        <w:tabs>
          <w:tab w:pos="1046" w:val="left" w:leader="none"/>
        </w:tabs>
        <w:spacing w:line="304" w:lineRule="auto" w:before="2" w:after="0"/>
        <w:ind w:left="114" w:right="222" w:firstLine="416"/>
        <w:jc w:val="right"/>
        <w:rPr>
          <w:sz w:val="20"/>
        </w:rPr>
      </w:pPr>
      <w:r>
        <w:rPr>
          <w:spacing w:val="7"/>
          <w:sz w:val="20"/>
        </w:rPr>
        <w:t>课程考评与学位论文的写作在内容上有</w:t>
      </w:r>
      <w:r>
        <w:rPr>
          <w:spacing w:val="5"/>
          <w:sz w:val="20"/>
        </w:rPr>
        <w:t>一定的延续性。人文科学和社会科学的博士生提交的书评、课程论文或小论文可能是博士学位论文的某一章节或有机组成部分，自然科学的博士生提交</w:t>
      </w:r>
      <w:r>
        <w:rPr>
          <w:spacing w:val="6"/>
          <w:sz w:val="20"/>
        </w:rPr>
        <w:t>的实验室轮转报告可能是博士学位论文的核心章节</w:t>
      </w:r>
      <w:r>
        <w:rPr>
          <w:spacing w:val="5"/>
          <w:sz w:val="20"/>
        </w:rPr>
        <w:t>。综上所述，通过课程考评，美国大学博士生自</w:t>
      </w:r>
    </w:p>
    <w:p>
      <w:pPr>
        <w:pStyle w:val="BodyText"/>
        <w:spacing w:line="304" w:lineRule="auto" w:before="3"/>
        <w:ind w:right="222" w:firstLine="0"/>
        <w:jc w:val="both"/>
      </w:pPr>
      <w:r>
        <w:rPr/>
        <w:t>为地按照学术共同体规范要求自己；美国大学各利益相关者自觉地根据学术逻辑对博士生能否获得博士学位候选人资格和博士学位做出价值判断。</w:t>
      </w:r>
    </w:p>
    <w:p>
      <w:pPr>
        <w:pStyle w:val="BodyText"/>
        <w:spacing w:before="187"/>
        <w:ind w:left="530" w:firstLine="0"/>
        <w:rPr>
          <w:rFonts w:ascii="黑体" w:eastAsia="黑体" w:hint="eastAsia"/>
        </w:rPr>
      </w:pPr>
      <w:r>
        <w:rPr>
          <w:rFonts w:ascii="黑体" w:eastAsia="黑体" w:hint="eastAsia"/>
        </w:rPr>
        <w:t>四、启示</w:t>
      </w:r>
    </w:p>
    <w:p>
      <w:pPr>
        <w:pStyle w:val="BodyText"/>
        <w:spacing w:before="6"/>
        <w:ind w:left="0" w:firstLine="0"/>
        <w:rPr>
          <w:rFonts w:ascii="黑体"/>
          <w:sz w:val="17"/>
        </w:rPr>
      </w:pPr>
    </w:p>
    <w:p>
      <w:pPr>
        <w:pStyle w:val="BodyText"/>
        <w:spacing w:line="304" w:lineRule="auto" w:before="0"/>
        <w:ind w:right="223"/>
        <w:jc w:val="right"/>
      </w:pPr>
      <w:r>
        <w:rPr/>
        <w:t>课程考评就像指挥棒，从根本上规定了课程学习的目标、内容、方法和效果，也决定了人才培养</w:t>
      </w:r>
    </w:p>
    <w:p>
      <w:pPr>
        <w:spacing w:after="0" w:line="304" w:lineRule="auto"/>
        <w:jc w:val="right"/>
        <w:sectPr>
          <w:pgSz w:w="11900" w:h="16220"/>
          <w:pgMar w:header="1080" w:footer="1080" w:top="1600" w:bottom="1280" w:left="1020" w:right="900"/>
          <w:cols w:num="2" w:equalWidth="0">
            <w:col w:w="4860" w:space="172"/>
            <w:col w:w="4948"/>
          </w:cols>
        </w:sectPr>
      </w:pPr>
    </w:p>
    <w:p>
      <w:pPr>
        <w:pStyle w:val="BodyText"/>
        <w:spacing w:line="304" w:lineRule="auto" w:before="157"/>
        <w:ind w:right="139" w:firstLine="0"/>
        <w:jc w:val="both"/>
      </w:pPr>
      <w:r>
        <w:rPr/>
        <w:t>的方向和质量</w:t>
      </w:r>
      <w:r>
        <w:rPr>
          <w:rFonts w:ascii="Times New Roman" w:eastAsia="Times New Roman"/>
          <w:vertAlign w:val="superscript"/>
        </w:rPr>
        <w:t>[24]</w:t>
      </w:r>
      <w:r>
        <w:rPr>
          <w:vertAlign w:val="baseline"/>
        </w:rPr>
        <w:t>。美国大学博士生课程考核的内在特质对推进我国大学博士生课程考核具有如下的借鉴作用：</w:t>
      </w:r>
    </w:p>
    <w:p>
      <w:pPr>
        <w:pStyle w:val="ListParagraph"/>
        <w:numPr>
          <w:ilvl w:val="0"/>
          <w:numId w:val="11"/>
        </w:numPr>
        <w:tabs>
          <w:tab w:pos="689" w:val="left" w:leader="none"/>
        </w:tabs>
        <w:spacing w:line="240" w:lineRule="auto" w:before="0" w:after="0"/>
        <w:ind w:left="688" w:right="0" w:hanging="159"/>
        <w:jc w:val="left"/>
        <w:rPr>
          <w:sz w:val="20"/>
        </w:rPr>
      </w:pPr>
      <w:r>
        <w:rPr>
          <w:spacing w:val="7"/>
          <w:sz w:val="20"/>
        </w:rPr>
        <w:t>课程考评目的应彰显考评促学性</w:t>
      </w:r>
    </w:p>
    <w:p>
      <w:pPr>
        <w:pStyle w:val="BodyText"/>
        <w:spacing w:line="304" w:lineRule="auto" w:before="70"/>
        <w:ind w:left="113" w:right="139"/>
        <w:jc w:val="both"/>
      </w:pPr>
      <w:r>
        <w:rPr/>
        <w:t>课程考评是为了促进博士生更好地学。但我国博士生课程考评往往缺乏及时有效的反馈，课程考评的结果“只是用分数的形式反映博士生课程学习的现状，缺乏对考评结果的进一步分析，导致课程考评的功能窄化和弱化”</w:t>
      </w:r>
      <w:r>
        <w:rPr>
          <w:rFonts w:ascii="Times New Roman" w:hAnsi="Times New Roman" w:eastAsia="Times New Roman"/>
          <w:vertAlign w:val="superscript"/>
        </w:rPr>
        <w:t>[27]</w:t>
      </w:r>
      <w:r>
        <w:rPr>
          <w:vertAlign w:val="baseline"/>
        </w:rPr>
        <w:t>。为了促进博士生更好地学，课程考评除了要发挥其诊断、检测功能，还要发挥其反馈、导向和激励功能。今后我国博士生课程考评既要客观准确地反映博士生课程学习的真实情况，还要通过对考评结果的分析，采取相应的措施如约谈、召开课业成绩分析会等，让博士生反馈其在课程学习中存在的问题和不足，然后通过指导博士生针对这些问题和不足加以改进，促进博士生后续的学习，以此彰显考评的促学性。</w:t>
      </w:r>
    </w:p>
    <w:p>
      <w:pPr>
        <w:pStyle w:val="ListParagraph"/>
        <w:numPr>
          <w:ilvl w:val="0"/>
          <w:numId w:val="11"/>
        </w:numPr>
        <w:tabs>
          <w:tab w:pos="689" w:val="left" w:leader="none"/>
        </w:tabs>
        <w:spacing w:line="240" w:lineRule="auto" w:before="4" w:after="0"/>
        <w:ind w:left="688" w:right="0" w:hanging="159"/>
        <w:jc w:val="left"/>
        <w:rPr>
          <w:sz w:val="20"/>
        </w:rPr>
      </w:pPr>
      <w:r>
        <w:rPr>
          <w:spacing w:val="7"/>
          <w:sz w:val="20"/>
        </w:rPr>
        <w:t>课程考评主体应彰显多元参与性</w:t>
      </w:r>
    </w:p>
    <w:p>
      <w:pPr>
        <w:pStyle w:val="BodyText"/>
        <w:spacing w:line="304" w:lineRule="auto" w:before="71"/>
        <w:ind w:left="113" w:right="38"/>
      </w:pPr>
      <w:r>
        <w:rPr/>
        <w:t>多元主体参与博士生课程考评，不仅有行政管理人员，还有课程教学人员和专业领域的学术人员。利益相关者的共同参与，主旨是彰显博士生在整个课程考评中的主体地位。当前我国大学博士生课程考评多由授课教师单方面确定考评依据、形式、范围并进行课程考核的组织实施，这种教师单一主体的课程考评一方面导致考评结果难以得到博士生的认可，另一方面不能建立起有效的问责、申诉机制</w:t>
      </w:r>
      <w:r>
        <w:rPr>
          <w:rFonts w:ascii="Times New Roman" w:eastAsia="Times New Roman"/>
          <w:vertAlign w:val="superscript"/>
        </w:rPr>
        <w:t>[28]</w:t>
      </w:r>
      <w:r>
        <w:rPr>
          <w:vertAlign w:val="baseline"/>
        </w:rPr>
        <w:t>。为避免课程考评流于形式，今后我国博士生课程考评要打破以教师为主的单一评价主体格局，在课程考评的内容、标准、方式等环节的制定和实施方面， 要让学科负责人、导师、任课教师、博士生等多方共同参与、共同协商、共担责任，要让评价者与被评价者在互动过程中建立行之有效的课程考评机制。只有这样，才能建立起课程考评的问责制和申诉制，以此彰显课程考评主体中的多元参与性。</w:t>
      </w:r>
    </w:p>
    <w:p>
      <w:pPr>
        <w:pStyle w:val="ListParagraph"/>
        <w:numPr>
          <w:ilvl w:val="0"/>
          <w:numId w:val="11"/>
        </w:numPr>
        <w:tabs>
          <w:tab w:pos="689" w:val="left" w:leader="none"/>
        </w:tabs>
        <w:spacing w:line="240" w:lineRule="auto" w:before="5" w:after="0"/>
        <w:ind w:left="688" w:right="0" w:hanging="159"/>
        <w:jc w:val="left"/>
        <w:rPr>
          <w:sz w:val="20"/>
        </w:rPr>
      </w:pPr>
      <w:r>
        <w:rPr>
          <w:spacing w:val="6"/>
          <w:sz w:val="20"/>
        </w:rPr>
        <w:t>课程考评内容应彰显全面性</w:t>
      </w:r>
    </w:p>
    <w:p>
      <w:pPr>
        <w:pStyle w:val="BodyText"/>
        <w:spacing w:line="304" w:lineRule="auto" w:before="69"/>
        <w:ind w:right="139"/>
        <w:jc w:val="both"/>
      </w:pPr>
      <w:r>
        <w:rPr/>
        <w:t>课程考评要基于博士生课程学习的过程表现而非基于课程学习的结果成绩。而我国博士生课程考评具有明显的一次性和终结性的特征，无法对博士生的全面发展和个性发展做出合适的评价</w:t>
      </w:r>
      <w:r>
        <w:rPr>
          <w:rFonts w:ascii="Times New Roman" w:eastAsia="Times New Roman"/>
          <w:vertAlign w:val="superscript"/>
        </w:rPr>
        <w:t>[29]</w:t>
      </w:r>
      <w:r>
        <w:rPr>
          <w:vertAlign w:val="baseline"/>
        </w:rPr>
        <w:t>。课程</w:t>
      </w:r>
    </w:p>
    <w:p>
      <w:pPr>
        <w:pStyle w:val="BodyText"/>
        <w:spacing w:line="304" w:lineRule="auto" w:before="157"/>
        <w:ind w:left="113" w:right="127" w:firstLine="0"/>
      </w:pPr>
      <w:r>
        <w:rPr/>
        <w:br w:type="column"/>
      </w:r>
      <w:r>
        <w:rPr>
          <w:spacing w:val="8"/>
        </w:rPr>
        <w:t>考评内容的死板成为对死记硬背的一种奖励，妨碍</w:t>
      </w:r>
      <w:r>
        <w:rPr>
          <w:spacing w:val="-2"/>
        </w:rPr>
        <w:t>学生批判性思维、综合分析能力和创新精神的培养。</w:t>
      </w:r>
      <w:r>
        <w:rPr>
          <w:spacing w:val="8"/>
        </w:rPr>
        <w:t>今后我国大学在博士生课程考评内容上要力求多元化，既要考评博士生对基本知识与技能的掌握，更要考评他们的综合能力与科研素养，通过求知和探</w:t>
      </w:r>
      <w:r>
        <w:rPr>
          <w:spacing w:val="7"/>
        </w:rPr>
        <w:t>索相结合，彰显课程考核内容的全面性。</w:t>
      </w:r>
    </w:p>
    <w:p>
      <w:pPr>
        <w:pStyle w:val="ListParagraph"/>
        <w:numPr>
          <w:ilvl w:val="0"/>
          <w:numId w:val="11"/>
        </w:numPr>
        <w:tabs>
          <w:tab w:pos="689" w:val="left" w:leader="none"/>
        </w:tabs>
        <w:spacing w:line="240" w:lineRule="auto" w:before="2" w:after="0"/>
        <w:ind w:left="688" w:right="0" w:hanging="159"/>
        <w:jc w:val="left"/>
        <w:rPr>
          <w:sz w:val="20"/>
        </w:rPr>
      </w:pPr>
      <w:r>
        <w:rPr>
          <w:spacing w:val="6"/>
          <w:sz w:val="20"/>
        </w:rPr>
        <w:t>课程考评方式应彰显包容性</w:t>
      </w:r>
    </w:p>
    <w:p>
      <w:pPr>
        <w:pStyle w:val="BodyText"/>
        <w:spacing w:line="304" w:lineRule="auto" w:before="69"/>
        <w:ind w:left="113" w:right="127"/>
      </w:pPr>
      <w:r>
        <w:rPr/>
        <w:t>课程考评方式要以第四代评价的多元协商、心理建构为内核，有机地涵盖第一代评价的测验、第二代评价的描述、第三代评价的判断的功能</w:t>
      </w:r>
      <w:r>
        <w:rPr>
          <w:rFonts w:ascii="Times New Roman" w:eastAsia="Times New Roman"/>
          <w:vertAlign w:val="superscript"/>
        </w:rPr>
        <w:t>[30]</w:t>
      </w:r>
      <w:r>
        <w:rPr>
          <w:vertAlign w:val="baseline"/>
        </w:rPr>
        <w:t>。我国博士生课程考评过于侧重采用定向的、量化的方式，要么通过学期末闭卷考试，要么要求博士生在学期末提交一篇课程论文，导致博士生为通过考评而参加考评，考评没有起到促进学习的作用</w:t>
      </w:r>
      <w:r>
        <w:rPr>
          <w:rFonts w:ascii="Times New Roman" w:eastAsia="Times New Roman"/>
          <w:vertAlign w:val="superscript"/>
        </w:rPr>
        <w:t>[31]</w:t>
      </w:r>
      <w:r>
        <w:rPr>
          <w:vertAlign w:val="baseline"/>
        </w:rPr>
        <w:t>。今后我国博士生课程考评方式要实现质性考评与量化考评的无缝对接，即融合课堂参与、课程作业、论文、调研报告、书评、期中测验、期末考试、档案评价等多种考评方式，力求全面收集评价信息资料， 并根据专业性质和课程类型科学设定其在总成绩中的权重</w:t>
      </w:r>
      <w:r>
        <w:rPr>
          <w:rFonts w:ascii="Times New Roman" w:eastAsia="Times New Roman"/>
          <w:vertAlign w:val="baseline"/>
        </w:rPr>
        <w:t>, </w:t>
      </w:r>
      <w:r>
        <w:rPr>
          <w:vertAlign w:val="baseline"/>
        </w:rPr>
        <w:t>以此彰显授课教师学术管理的能动性和学术研究的针对性。</w:t>
      </w:r>
    </w:p>
    <w:p>
      <w:pPr>
        <w:pStyle w:val="ListParagraph"/>
        <w:numPr>
          <w:ilvl w:val="0"/>
          <w:numId w:val="11"/>
        </w:numPr>
        <w:tabs>
          <w:tab w:pos="689" w:val="left" w:leader="none"/>
        </w:tabs>
        <w:spacing w:line="240" w:lineRule="auto" w:before="5" w:after="0"/>
        <w:ind w:left="688" w:right="0" w:hanging="159"/>
        <w:jc w:val="left"/>
        <w:rPr>
          <w:sz w:val="20"/>
        </w:rPr>
      </w:pPr>
      <w:r>
        <w:rPr>
          <w:spacing w:val="6"/>
          <w:sz w:val="20"/>
        </w:rPr>
        <w:t>课程考评功能应彰显植入性</w:t>
      </w:r>
    </w:p>
    <w:p>
      <w:pPr>
        <w:pStyle w:val="BodyText"/>
        <w:spacing w:line="304" w:lineRule="auto" w:before="70"/>
        <w:ind w:left="113" w:right="127"/>
      </w:pPr>
      <w:r>
        <w:rPr/>
        <w:t>课程考评要与博士生的日常管理、中期考核和论文写作结合起来。我国博士生课程考评这一环节是“孤岛”</w:t>
      </w:r>
      <w:r>
        <w:rPr>
          <w:rFonts w:ascii="Times New Roman" w:hAnsi="Times New Roman" w:eastAsia="Times New Roman"/>
          <w:vertAlign w:val="superscript"/>
        </w:rPr>
        <w:t>[32]</w:t>
      </w:r>
      <w:r>
        <w:rPr>
          <w:vertAlign w:val="baseline"/>
        </w:rPr>
        <w:t>，表现在：忽视了将课程考评结果作为博士生日常管理的有效抓手，引导其向学术研究不断靠近并取得进步的功能；课程考评与中期考核功能重合；课程考评与学位论文写作脱节。今后应凸显课程考评成为博士生日常管理的重要“参照物” 功能，如奖助学金的评选、科研机会的获取、学术潜力的辨识等；也要加大课程考评在博士生中期考核指标中的权重，必修课考评不合格的博士生应直接判定为中期考核不合格，否则中期考核容易沦为摆设，起不到实质性的分流、激励作用；更要发挥课程论文作为博士生论文写作的“演练场”作用， 才能将论文写作素养提升贯通到博士生高阶学术训练中。</w:t>
      </w:r>
    </w:p>
    <w:p>
      <w:pPr>
        <w:pStyle w:val="BodyText"/>
        <w:spacing w:line="304" w:lineRule="auto" w:before="5"/>
        <w:ind w:right="222"/>
      </w:pPr>
      <w:r>
        <w:rPr/>
        <w:t>总之，我国博士生课程考评目的要从给博士生排名次向促进博士生学习转变，考评主体要从任课</w:t>
      </w:r>
    </w:p>
    <w:p>
      <w:pPr>
        <w:spacing w:after="0" w:line="304" w:lineRule="auto"/>
        <w:sectPr>
          <w:pgSz w:w="11900" w:h="16220"/>
          <w:pgMar w:header="1080" w:footer="1080" w:top="1600" w:bottom="1280" w:left="1020" w:right="900"/>
          <w:cols w:num="2" w:equalWidth="0">
            <w:col w:w="4867" w:space="165"/>
            <w:col w:w="4948"/>
          </w:cols>
        </w:sectPr>
      </w:pPr>
    </w:p>
    <w:p>
      <w:pPr>
        <w:pStyle w:val="BodyText"/>
        <w:spacing w:line="304" w:lineRule="auto" w:before="157"/>
        <w:ind w:right="38" w:firstLine="0"/>
      </w:pPr>
      <w:r>
        <w:rPr/>
        <w:t>教师为主向利益相关者共同参与转变，考评内容要从单一的知识掌握向知识、能力、素养的全面提升转变，考评方法要从量化为主向量化与质性的结合转变，考评功能要发挥课程考评固有的诊断与反馈、提高与预测、导向与激励作用。我国要提高博士生的培养质量，需要构建科学严谨的课程考评机制。</w:t>
      </w:r>
    </w:p>
    <w:p>
      <w:pPr>
        <w:spacing w:before="189"/>
        <w:ind w:left="2059" w:right="2080" w:firstLine="0"/>
        <w:jc w:val="center"/>
        <w:rPr>
          <w:rFonts w:ascii="黑体" w:eastAsia="黑体" w:hint="eastAsia"/>
          <w:sz w:val="17"/>
        </w:rPr>
      </w:pPr>
      <w:r>
        <w:rPr>
          <w:rFonts w:ascii="黑体" w:eastAsia="黑体" w:hint="eastAsia"/>
          <w:sz w:val="17"/>
        </w:rPr>
        <w:t>参考文献</w:t>
      </w:r>
    </w:p>
    <w:p>
      <w:pPr>
        <w:pStyle w:val="BodyText"/>
        <w:spacing w:before="5"/>
        <w:ind w:left="0" w:firstLine="0"/>
        <w:rPr>
          <w:rFonts w:ascii="黑体"/>
          <w:sz w:val="17"/>
        </w:rPr>
      </w:pPr>
    </w:p>
    <w:p>
      <w:pPr>
        <w:spacing w:before="0"/>
        <w:ind w:left="114" w:right="0" w:firstLine="0"/>
        <w:jc w:val="both"/>
        <w:rPr>
          <w:rFonts w:ascii="Times New Roman" w:eastAsia="Times New Roman"/>
          <w:sz w:val="17"/>
        </w:rPr>
      </w:pPr>
      <w:r>
        <w:rPr>
          <w:rFonts w:ascii="Times New Roman" w:eastAsia="Times New Roman"/>
          <w:sz w:val="17"/>
        </w:rPr>
        <w:t>[1] </w:t>
      </w:r>
      <w:r>
        <w:rPr>
          <w:sz w:val="17"/>
        </w:rPr>
        <w:t>冯平</w:t>
      </w:r>
      <w:r>
        <w:rPr>
          <w:rFonts w:ascii="Times New Roman" w:eastAsia="Times New Roman"/>
          <w:sz w:val="17"/>
        </w:rPr>
        <w:t>. </w:t>
      </w:r>
      <w:r>
        <w:rPr>
          <w:sz w:val="17"/>
        </w:rPr>
        <w:t>评价论</w:t>
      </w:r>
      <w:r>
        <w:rPr>
          <w:rFonts w:ascii="Times New Roman" w:eastAsia="Times New Roman"/>
          <w:sz w:val="17"/>
        </w:rPr>
        <w:t>[M]. </w:t>
      </w:r>
      <w:r>
        <w:rPr>
          <w:sz w:val="17"/>
        </w:rPr>
        <w:t>北京</w:t>
      </w:r>
      <w:r>
        <w:rPr>
          <w:rFonts w:ascii="Times New Roman" w:eastAsia="Times New Roman"/>
          <w:sz w:val="17"/>
        </w:rPr>
        <w:t>: </w:t>
      </w:r>
      <w:r>
        <w:rPr>
          <w:sz w:val="17"/>
        </w:rPr>
        <w:t>东方出版社</w:t>
      </w:r>
      <w:r>
        <w:rPr>
          <w:rFonts w:ascii="Times New Roman" w:eastAsia="Times New Roman"/>
          <w:sz w:val="17"/>
        </w:rPr>
        <w:t>, 1997: 34.</w:t>
      </w:r>
    </w:p>
    <w:p>
      <w:pPr>
        <w:pStyle w:val="ListParagraph"/>
        <w:numPr>
          <w:ilvl w:val="0"/>
          <w:numId w:val="12"/>
        </w:numPr>
        <w:tabs>
          <w:tab w:pos="463" w:val="left" w:leader="none"/>
        </w:tabs>
        <w:spacing w:line="285" w:lineRule="auto" w:before="40" w:after="0"/>
        <w:ind w:left="462" w:right="130" w:hanging="348"/>
        <w:jc w:val="both"/>
        <w:rPr>
          <w:rFonts w:ascii="Times New Roman" w:eastAsia="Times New Roman"/>
          <w:sz w:val="17"/>
        </w:rPr>
      </w:pPr>
      <w:r>
        <w:rPr>
          <w:spacing w:val="4"/>
          <w:sz w:val="17"/>
        </w:rPr>
        <w:t>秦志杰</w:t>
      </w:r>
      <w:r>
        <w:rPr>
          <w:rFonts w:ascii="Times New Roman" w:eastAsia="Times New Roman"/>
          <w:spacing w:val="5"/>
          <w:sz w:val="17"/>
        </w:rPr>
        <w:t>, </w:t>
      </w:r>
      <w:r>
        <w:rPr>
          <w:spacing w:val="3"/>
          <w:sz w:val="17"/>
        </w:rPr>
        <w:t>贾瑜</w:t>
      </w:r>
      <w:r>
        <w:rPr>
          <w:rFonts w:ascii="Times New Roman" w:eastAsia="Times New Roman"/>
          <w:spacing w:val="5"/>
          <w:sz w:val="17"/>
        </w:rPr>
        <w:t>. </w:t>
      </w:r>
      <w:r>
        <w:rPr>
          <w:sz w:val="17"/>
        </w:rPr>
        <w:t>美国物理专业研究生课程考核方式对中国研究生教学改革的启示</w:t>
      </w:r>
      <w:r>
        <w:rPr>
          <w:rFonts w:ascii="Times New Roman" w:eastAsia="Times New Roman"/>
          <w:sz w:val="17"/>
        </w:rPr>
        <w:t>[J</w:t>
      </w:r>
      <w:r>
        <w:rPr>
          <w:rFonts w:ascii="Times New Roman" w:eastAsia="Times New Roman"/>
          <w:spacing w:val="12"/>
          <w:sz w:val="17"/>
        </w:rPr>
        <w:t>]. </w:t>
      </w:r>
      <w:r>
        <w:rPr>
          <w:sz w:val="17"/>
        </w:rPr>
        <w:t>郑州师范教育</w:t>
      </w:r>
      <w:r>
        <w:rPr>
          <w:rFonts w:ascii="Times New Roman" w:eastAsia="Times New Roman"/>
          <w:spacing w:val="-2"/>
          <w:sz w:val="17"/>
        </w:rPr>
        <w:t>, </w:t>
      </w:r>
      <w:r>
        <w:rPr>
          <w:rFonts w:ascii="Times New Roman" w:eastAsia="Times New Roman"/>
          <w:sz w:val="17"/>
        </w:rPr>
        <w:t>2014(4)</w:t>
      </w:r>
      <w:r>
        <w:rPr>
          <w:rFonts w:ascii="Times New Roman" w:eastAsia="Times New Roman"/>
          <w:spacing w:val="-2"/>
          <w:sz w:val="17"/>
        </w:rPr>
        <w:t>: </w:t>
      </w:r>
      <w:r>
        <w:rPr>
          <w:rFonts w:ascii="Times New Roman" w:eastAsia="Times New Roman"/>
          <w:sz w:val="17"/>
        </w:rPr>
        <w:t>63-65.</w:t>
      </w:r>
    </w:p>
    <w:p>
      <w:pPr>
        <w:pStyle w:val="ListParagraph"/>
        <w:numPr>
          <w:ilvl w:val="0"/>
          <w:numId w:val="12"/>
        </w:numPr>
        <w:tabs>
          <w:tab w:pos="463" w:val="left" w:leader="none"/>
        </w:tabs>
        <w:spacing w:line="182" w:lineRule="exact" w:before="0" w:after="0"/>
        <w:ind w:left="462" w:right="0" w:hanging="349"/>
        <w:jc w:val="both"/>
        <w:rPr>
          <w:rFonts w:ascii="Times New Roman"/>
          <w:sz w:val="17"/>
        </w:rPr>
      </w:pPr>
      <w:r>
        <w:rPr>
          <w:rFonts w:ascii="Times New Roman"/>
          <w:sz w:val="17"/>
        </w:rPr>
        <w:t>Biological       sciences       in       dental       medicine  </w:t>
      </w:r>
      <w:r>
        <w:rPr>
          <w:rFonts w:ascii="Times New Roman"/>
          <w:spacing w:val="32"/>
          <w:sz w:val="17"/>
        </w:rPr>
        <w:t> </w:t>
      </w:r>
      <w:r>
        <w:rPr>
          <w:rFonts w:ascii="Times New Roman"/>
          <w:sz w:val="17"/>
        </w:rPr>
        <w:t>degree</w:t>
      </w:r>
    </w:p>
    <w:p>
      <w:pPr>
        <w:spacing w:line="249" w:lineRule="auto" w:before="9"/>
        <w:ind w:left="462" w:right="138" w:firstLine="0"/>
        <w:jc w:val="both"/>
        <w:rPr>
          <w:rFonts w:ascii="Times New Roman"/>
          <w:sz w:val="17"/>
        </w:rPr>
      </w:pPr>
      <w:r>
        <w:rPr>
          <w:rFonts w:ascii="Times New Roman"/>
          <w:sz w:val="17"/>
        </w:rPr>
        <w:t>requirements[EB/OL]. [2017-11-26]. </w:t>
      </w:r>
      <w:hyperlink r:id="rId9">
        <w:r>
          <w:rPr>
            <w:rFonts w:ascii="Times New Roman"/>
            <w:sz w:val="17"/>
          </w:rPr>
          <w:t>http://handbook.gsas.</w:t>
        </w:r>
      </w:hyperlink>
      <w:r>
        <w:rPr>
          <w:rFonts w:ascii="Times New Roman"/>
          <w:sz w:val="17"/>
        </w:rPr>
        <w:t> harvard.edu/biological-sciences-dental-medicine/.</w:t>
      </w:r>
    </w:p>
    <w:p>
      <w:pPr>
        <w:pStyle w:val="ListParagraph"/>
        <w:numPr>
          <w:ilvl w:val="0"/>
          <w:numId w:val="12"/>
        </w:numPr>
        <w:tabs>
          <w:tab w:pos="462" w:val="left" w:leader="none"/>
        </w:tabs>
        <w:spacing w:line="249" w:lineRule="auto" w:before="0" w:after="0"/>
        <w:ind w:left="462" w:right="136" w:hanging="348"/>
        <w:jc w:val="both"/>
        <w:rPr>
          <w:rFonts w:ascii="Times New Roman"/>
          <w:sz w:val="17"/>
        </w:rPr>
      </w:pPr>
      <w:r>
        <w:rPr>
          <w:rFonts w:ascii="Times New Roman"/>
          <w:sz w:val="17"/>
        </w:rPr>
        <w:t>Syllabus[EB/OL]. [2017-11-07]. https://canvas.harvard.edu/ courses/33564/assignments/syllabus/.</w:t>
      </w:r>
    </w:p>
    <w:p>
      <w:pPr>
        <w:pStyle w:val="ListParagraph"/>
        <w:numPr>
          <w:ilvl w:val="0"/>
          <w:numId w:val="12"/>
        </w:numPr>
        <w:tabs>
          <w:tab w:pos="463" w:val="left" w:leader="none"/>
        </w:tabs>
        <w:spacing w:line="249" w:lineRule="auto" w:before="1" w:after="0"/>
        <w:ind w:left="462" w:right="133" w:hanging="348"/>
        <w:jc w:val="both"/>
        <w:rPr>
          <w:rFonts w:ascii="Times New Roman"/>
          <w:sz w:val="17"/>
        </w:rPr>
      </w:pPr>
      <w:r>
        <w:rPr>
          <w:rFonts w:ascii="Times New Roman"/>
          <w:sz w:val="17"/>
        </w:rPr>
        <w:t>Harvard university graduate school of education[EB/OL]. [2017-11-21]. </w:t>
      </w:r>
      <w:hyperlink r:id="rId10">
        <w:r>
          <w:rPr>
            <w:rFonts w:ascii="Times New Roman"/>
            <w:sz w:val="17"/>
          </w:rPr>
          <w:t>http://yuanxiao.bailitop.com/harvard/graduate_</w:t>
        </w:r>
      </w:hyperlink>
      <w:r>
        <w:rPr>
          <w:rFonts w:ascii="Times New Roman"/>
          <w:sz w:val="17"/>
        </w:rPr>
        <w:t> school_of_education.shtml/.</w:t>
      </w:r>
    </w:p>
    <w:p>
      <w:pPr>
        <w:pStyle w:val="ListParagraph"/>
        <w:numPr>
          <w:ilvl w:val="0"/>
          <w:numId w:val="12"/>
        </w:numPr>
        <w:tabs>
          <w:tab w:pos="463" w:val="left" w:leader="none"/>
        </w:tabs>
        <w:spacing w:line="249" w:lineRule="auto" w:before="1" w:after="0"/>
        <w:ind w:left="462" w:right="136" w:hanging="348"/>
        <w:jc w:val="both"/>
        <w:rPr>
          <w:rFonts w:ascii="Times New Roman"/>
          <w:sz w:val="17"/>
        </w:rPr>
      </w:pPr>
      <w:r>
        <w:rPr>
          <w:rFonts w:ascii="Times New Roman"/>
          <w:sz w:val="17"/>
        </w:rPr>
        <w:t>Biology, division of medical sciences degree requirements[EB/OL]. [2017-11-26]. </w:t>
      </w:r>
      <w:hyperlink r:id="rId9">
        <w:r>
          <w:rPr>
            <w:rFonts w:ascii="Times New Roman"/>
            <w:sz w:val="17"/>
          </w:rPr>
          <w:t>http://handbook.gsas.</w:t>
        </w:r>
      </w:hyperlink>
      <w:r>
        <w:rPr>
          <w:rFonts w:ascii="Times New Roman"/>
          <w:sz w:val="17"/>
        </w:rPr>
        <w:t> harvard.edu/biology-division-medical-sciences/.</w:t>
      </w:r>
    </w:p>
    <w:p>
      <w:pPr>
        <w:pStyle w:val="ListParagraph"/>
        <w:numPr>
          <w:ilvl w:val="0"/>
          <w:numId w:val="12"/>
        </w:numPr>
        <w:tabs>
          <w:tab w:pos="463" w:val="left" w:leader="none"/>
        </w:tabs>
        <w:spacing w:line="271" w:lineRule="auto" w:before="14" w:after="0"/>
        <w:ind w:left="461" w:right="138" w:hanging="348"/>
        <w:jc w:val="both"/>
        <w:rPr>
          <w:rFonts w:ascii="Times New Roman" w:eastAsia="Times New Roman"/>
          <w:sz w:val="17"/>
        </w:rPr>
      </w:pPr>
      <w:r>
        <w:rPr>
          <w:spacing w:val="9"/>
          <w:sz w:val="17"/>
        </w:rPr>
        <w:t>庞忠荣</w:t>
      </w:r>
      <w:r>
        <w:rPr>
          <w:rFonts w:ascii="Times New Roman" w:eastAsia="Times New Roman"/>
          <w:spacing w:val="8"/>
          <w:sz w:val="17"/>
        </w:rPr>
        <w:t>, </w:t>
      </w:r>
      <w:r>
        <w:rPr>
          <w:spacing w:val="9"/>
          <w:sz w:val="17"/>
        </w:rPr>
        <w:t>田友谊</w:t>
      </w:r>
      <w:r>
        <w:rPr>
          <w:rFonts w:ascii="Times New Roman" w:eastAsia="Times New Roman"/>
          <w:spacing w:val="8"/>
          <w:sz w:val="17"/>
        </w:rPr>
        <w:t>. </w:t>
      </w:r>
      <w:r>
        <w:rPr>
          <w:spacing w:val="9"/>
          <w:sz w:val="17"/>
        </w:rPr>
        <w:t>教育考试的异化与回归</w:t>
      </w:r>
      <w:r>
        <w:rPr>
          <w:rFonts w:ascii="Times New Roman" w:eastAsia="Times New Roman"/>
          <w:sz w:val="17"/>
        </w:rPr>
        <w:t>[J</w:t>
      </w:r>
      <w:r>
        <w:rPr>
          <w:rFonts w:ascii="Times New Roman" w:eastAsia="Times New Roman"/>
          <w:spacing w:val="5"/>
          <w:sz w:val="17"/>
        </w:rPr>
        <w:t>]. </w:t>
      </w:r>
      <w:r>
        <w:rPr>
          <w:spacing w:val="9"/>
          <w:sz w:val="17"/>
        </w:rPr>
        <w:t>考试论谈</w:t>
      </w:r>
      <w:r>
        <w:rPr>
          <w:rFonts w:ascii="Times New Roman" w:eastAsia="Times New Roman"/>
          <w:sz w:val="17"/>
        </w:rPr>
        <w:t>, 2012(11</w:t>
      </w:r>
      <w:r>
        <w:rPr>
          <w:rFonts w:ascii="Times New Roman" w:eastAsia="Times New Roman"/>
          <w:spacing w:val="1"/>
          <w:sz w:val="17"/>
        </w:rPr>
        <w:t>): </w:t>
      </w:r>
      <w:r>
        <w:rPr>
          <w:rFonts w:ascii="Times New Roman" w:eastAsia="Times New Roman"/>
          <w:sz w:val="17"/>
        </w:rPr>
        <w:t>40-45.</w:t>
      </w:r>
    </w:p>
    <w:p>
      <w:pPr>
        <w:pStyle w:val="ListParagraph"/>
        <w:numPr>
          <w:ilvl w:val="0"/>
          <w:numId w:val="12"/>
        </w:numPr>
        <w:tabs>
          <w:tab w:pos="462" w:val="left" w:leader="none"/>
        </w:tabs>
        <w:spacing w:line="178" w:lineRule="exact" w:before="0" w:after="0"/>
        <w:ind w:left="462" w:right="0" w:hanging="349"/>
        <w:jc w:val="both"/>
        <w:rPr>
          <w:rFonts w:ascii="Times New Roman"/>
          <w:sz w:val="17"/>
        </w:rPr>
      </w:pPr>
      <w:r>
        <w:rPr>
          <w:rFonts w:ascii="Times New Roman"/>
          <w:sz w:val="17"/>
        </w:rPr>
        <w:t>Understanding the American education</w:t>
      </w:r>
      <w:r>
        <w:rPr>
          <w:rFonts w:ascii="Times New Roman"/>
          <w:spacing w:val="12"/>
          <w:sz w:val="17"/>
        </w:rPr>
        <w:t> </w:t>
      </w:r>
      <w:r>
        <w:rPr>
          <w:rFonts w:ascii="Times New Roman"/>
          <w:sz w:val="17"/>
        </w:rPr>
        <w:t>system[EB/OL].</w:t>
      </w:r>
    </w:p>
    <w:p>
      <w:pPr>
        <w:spacing w:line="249" w:lineRule="auto" w:before="8"/>
        <w:ind w:left="461" w:right="135" w:firstLine="0"/>
        <w:jc w:val="both"/>
        <w:rPr>
          <w:rFonts w:ascii="Times New Roman"/>
          <w:sz w:val="17"/>
        </w:rPr>
      </w:pPr>
      <w:r>
        <w:rPr>
          <w:rFonts w:ascii="Times New Roman"/>
          <w:spacing w:val="-4"/>
          <w:sz w:val="17"/>
        </w:rPr>
        <w:t>[2017-11-15]. </w:t>
      </w:r>
      <w:hyperlink r:id="rId11">
        <w:r>
          <w:rPr>
            <w:rFonts w:ascii="Times New Roman"/>
            <w:spacing w:val="-3"/>
            <w:sz w:val="17"/>
          </w:rPr>
          <w:t>http://www.studyusa.com/en/a/58/understanding-</w:t>
        </w:r>
      </w:hyperlink>
      <w:r>
        <w:rPr>
          <w:rFonts w:ascii="Times New Roman"/>
          <w:spacing w:val="-3"/>
          <w:sz w:val="17"/>
        </w:rPr>
        <w:t> </w:t>
      </w:r>
      <w:r>
        <w:rPr>
          <w:rFonts w:ascii="Times New Roman"/>
          <w:sz w:val="17"/>
        </w:rPr>
        <w:t>the-american-education-system/.</w:t>
      </w:r>
    </w:p>
    <w:p>
      <w:pPr>
        <w:pStyle w:val="ListParagraph"/>
        <w:numPr>
          <w:ilvl w:val="0"/>
          <w:numId w:val="12"/>
        </w:numPr>
        <w:tabs>
          <w:tab w:pos="463" w:val="left" w:leader="none"/>
        </w:tabs>
        <w:spacing w:line="249" w:lineRule="auto" w:before="0" w:after="0"/>
        <w:ind w:left="461" w:right="132" w:hanging="348"/>
        <w:jc w:val="both"/>
        <w:rPr>
          <w:rFonts w:ascii="Times New Roman"/>
          <w:sz w:val="17"/>
        </w:rPr>
      </w:pPr>
      <w:r>
        <w:rPr>
          <w:rFonts w:ascii="Times New Roman"/>
          <w:spacing w:val="-4"/>
          <w:sz w:val="17"/>
        </w:rPr>
        <w:t>University senate rules </w:t>
      </w:r>
      <w:r>
        <w:rPr>
          <w:rFonts w:ascii="Times New Roman"/>
          <w:spacing w:val="-3"/>
          <w:sz w:val="17"/>
        </w:rPr>
        <w:t>and </w:t>
      </w:r>
      <w:r>
        <w:rPr>
          <w:rFonts w:ascii="Times New Roman"/>
          <w:spacing w:val="-5"/>
          <w:sz w:val="17"/>
        </w:rPr>
        <w:t>regulations[EB/OL]. [2017-12-05]. </w:t>
      </w:r>
      <w:hyperlink r:id="rId12">
        <w:r>
          <w:rPr>
            <w:rFonts w:ascii="Times New Roman"/>
            <w:spacing w:val="-5"/>
            <w:sz w:val="17"/>
          </w:rPr>
          <w:t>http://policy.ku.edu/governance/USRR#art1sect3/.</w:t>
        </w:r>
      </w:hyperlink>
    </w:p>
    <w:p>
      <w:pPr>
        <w:pStyle w:val="ListParagraph"/>
        <w:numPr>
          <w:ilvl w:val="0"/>
          <w:numId w:val="12"/>
        </w:numPr>
        <w:tabs>
          <w:tab w:pos="463" w:val="left" w:leader="none"/>
        </w:tabs>
        <w:spacing w:line="283" w:lineRule="auto" w:before="14" w:after="0"/>
        <w:ind w:left="462" w:right="139" w:hanging="348"/>
        <w:jc w:val="both"/>
        <w:rPr>
          <w:rFonts w:ascii="Times New Roman" w:eastAsia="Times New Roman"/>
          <w:sz w:val="17"/>
        </w:rPr>
      </w:pPr>
      <w:r>
        <w:rPr>
          <w:spacing w:val="4"/>
          <w:sz w:val="17"/>
        </w:rPr>
        <w:t>陈棣沭</w:t>
      </w:r>
      <w:r>
        <w:rPr>
          <w:rFonts w:ascii="Times New Roman" w:eastAsia="Times New Roman"/>
          <w:spacing w:val="4"/>
          <w:sz w:val="17"/>
        </w:rPr>
        <w:t>, </w:t>
      </w:r>
      <w:r>
        <w:rPr>
          <w:spacing w:val="3"/>
          <w:sz w:val="17"/>
        </w:rPr>
        <w:t>韩婧</w:t>
      </w:r>
      <w:r>
        <w:rPr>
          <w:rFonts w:ascii="Times New Roman" w:eastAsia="Times New Roman"/>
          <w:spacing w:val="4"/>
          <w:sz w:val="17"/>
        </w:rPr>
        <w:t>. </w:t>
      </w:r>
      <w:r>
        <w:rPr>
          <w:spacing w:val="3"/>
          <w:sz w:val="17"/>
        </w:rPr>
        <w:t>中美大学课程考核方法之比较分析</w:t>
      </w:r>
      <w:r>
        <w:rPr>
          <w:rFonts w:ascii="Times New Roman" w:eastAsia="Times New Roman"/>
          <w:sz w:val="17"/>
        </w:rPr>
        <w:t>[J</w:t>
      </w:r>
      <w:r>
        <w:rPr>
          <w:rFonts w:ascii="Times New Roman" w:eastAsia="Times New Roman"/>
          <w:spacing w:val="3"/>
          <w:sz w:val="17"/>
        </w:rPr>
        <w:t>]. </w:t>
      </w:r>
      <w:r>
        <w:rPr>
          <w:sz w:val="17"/>
        </w:rPr>
        <w:t>教</w:t>
      </w:r>
      <w:r>
        <w:rPr>
          <w:spacing w:val="3"/>
          <w:sz w:val="17"/>
        </w:rPr>
        <w:t>育与现代化</w:t>
      </w:r>
      <w:r>
        <w:rPr>
          <w:rFonts w:ascii="Times New Roman" w:eastAsia="Times New Roman"/>
          <w:spacing w:val="2"/>
          <w:sz w:val="17"/>
        </w:rPr>
        <w:t>, </w:t>
      </w:r>
      <w:r>
        <w:rPr>
          <w:rFonts w:ascii="Times New Roman" w:eastAsia="Times New Roman"/>
          <w:sz w:val="17"/>
        </w:rPr>
        <w:t>2010(2)</w:t>
      </w:r>
      <w:r>
        <w:rPr>
          <w:rFonts w:ascii="Times New Roman" w:eastAsia="Times New Roman"/>
          <w:spacing w:val="1"/>
          <w:sz w:val="17"/>
        </w:rPr>
        <w:t>: </w:t>
      </w:r>
      <w:r>
        <w:rPr>
          <w:rFonts w:ascii="Times New Roman" w:eastAsia="Times New Roman"/>
          <w:sz w:val="17"/>
        </w:rPr>
        <w:t>91-94.</w:t>
      </w:r>
    </w:p>
    <w:p>
      <w:pPr>
        <w:pStyle w:val="ListParagraph"/>
        <w:numPr>
          <w:ilvl w:val="0"/>
          <w:numId w:val="12"/>
        </w:numPr>
        <w:tabs>
          <w:tab w:pos="462" w:val="left" w:leader="none"/>
        </w:tabs>
        <w:spacing w:line="249" w:lineRule="auto" w:before="0" w:after="0"/>
        <w:ind w:left="462" w:right="138" w:hanging="348"/>
        <w:jc w:val="both"/>
        <w:rPr>
          <w:rFonts w:ascii="Times New Roman"/>
          <w:sz w:val="17"/>
        </w:rPr>
      </w:pPr>
      <w:r>
        <w:rPr>
          <w:rFonts w:ascii="Times New Roman"/>
          <w:sz w:val="17"/>
        </w:rPr>
        <w:t>Exceptions to the requirements[EB/OL]. [2017-11-07]. </w:t>
      </w:r>
      <w:hyperlink r:id="rId13">
        <w:r>
          <w:rPr>
            <w:rFonts w:ascii="Times New Roman"/>
            <w:sz w:val="17"/>
          </w:rPr>
          <w:t>http://handbook.gsas.harvard.edu/exceptions-requirements/.</w:t>
        </w:r>
      </w:hyperlink>
    </w:p>
    <w:p>
      <w:pPr>
        <w:pStyle w:val="ListParagraph"/>
        <w:numPr>
          <w:ilvl w:val="0"/>
          <w:numId w:val="12"/>
        </w:numPr>
        <w:tabs>
          <w:tab w:pos="462" w:val="left" w:leader="none"/>
        </w:tabs>
        <w:spacing w:line="249" w:lineRule="auto" w:before="0" w:after="0"/>
        <w:ind w:left="462" w:right="134" w:hanging="348"/>
        <w:jc w:val="both"/>
        <w:rPr>
          <w:rFonts w:ascii="Times New Roman"/>
          <w:sz w:val="17"/>
        </w:rPr>
      </w:pPr>
      <w:r>
        <w:rPr>
          <w:rFonts w:ascii="Times New Roman"/>
          <w:sz w:val="17"/>
        </w:rPr>
        <w:t>Registrar academic calendar[EB/OL]. [2017-12-07]. http:// </w:t>
      </w:r>
      <w:hyperlink r:id="rId14">
        <w:r>
          <w:rPr>
            <w:rFonts w:ascii="Times New Roman"/>
            <w:spacing w:val="-4"/>
            <w:sz w:val="17"/>
          </w:rPr>
          <w:t>www.hbs.edu/doctoral/registrar/Pages/academic-calendar.aspx/.</w:t>
        </w:r>
      </w:hyperlink>
    </w:p>
    <w:p>
      <w:pPr>
        <w:pStyle w:val="ListParagraph"/>
        <w:numPr>
          <w:ilvl w:val="0"/>
          <w:numId w:val="12"/>
        </w:numPr>
        <w:tabs>
          <w:tab w:pos="462" w:val="left" w:leader="none"/>
        </w:tabs>
        <w:spacing w:line="249" w:lineRule="auto" w:before="0" w:after="0"/>
        <w:ind w:left="462" w:right="92" w:hanging="348"/>
        <w:jc w:val="both"/>
        <w:rPr>
          <w:rFonts w:ascii="Times New Roman"/>
          <w:sz w:val="17"/>
        </w:rPr>
      </w:pPr>
      <w:r>
        <w:rPr>
          <w:rFonts w:ascii="Times New Roman"/>
          <w:sz w:val="17"/>
        </w:rPr>
        <w:t>SHEPARD L. The role of classroom assessment in teaching and learning[R]. The Regents of the University of California, 2000:</w:t>
      </w:r>
      <w:r>
        <w:rPr>
          <w:rFonts w:ascii="Times New Roman"/>
          <w:spacing w:val="3"/>
          <w:sz w:val="17"/>
        </w:rPr>
        <w:t> </w:t>
      </w:r>
      <w:r>
        <w:rPr>
          <w:rFonts w:ascii="Times New Roman"/>
          <w:sz w:val="17"/>
        </w:rPr>
        <w:t>3-5.</w:t>
      </w:r>
    </w:p>
    <w:p>
      <w:pPr>
        <w:pStyle w:val="ListParagraph"/>
        <w:numPr>
          <w:ilvl w:val="0"/>
          <w:numId w:val="12"/>
        </w:numPr>
        <w:tabs>
          <w:tab w:pos="463" w:val="left" w:leader="none"/>
        </w:tabs>
        <w:spacing w:line="249" w:lineRule="auto" w:before="0" w:after="0"/>
        <w:ind w:left="462" w:right="134" w:hanging="348"/>
        <w:jc w:val="both"/>
        <w:rPr>
          <w:rFonts w:ascii="Times New Roman"/>
          <w:sz w:val="17"/>
        </w:rPr>
      </w:pPr>
      <w:r>
        <w:rPr>
          <w:rFonts w:ascii="Times New Roman"/>
          <w:sz w:val="17"/>
        </w:rPr>
        <w:t>African and African American studies degree requirements [EB/OL]. [2017-11-23]. </w:t>
      </w:r>
      <w:hyperlink r:id="rId15">
        <w:r>
          <w:rPr>
            <w:rFonts w:ascii="Times New Roman"/>
            <w:sz w:val="17"/>
          </w:rPr>
          <w:t>http://handbook.gsas.harvard.edu/</w:t>
        </w:r>
      </w:hyperlink>
      <w:r>
        <w:rPr>
          <w:rFonts w:ascii="Times New Roman"/>
          <w:sz w:val="17"/>
        </w:rPr>
        <w:t> african-and-african-american-studies/.</w:t>
      </w:r>
    </w:p>
    <w:p>
      <w:pPr>
        <w:pStyle w:val="ListParagraph"/>
        <w:numPr>
          <w:ilvl w:val="0"/>
          <w:numId w:val="12"/>
        </w:numPr>
        <w:tabs>
          <w:tab w:pos="462" w:val="left" w:leader="none"/>
        </w:tabs>
        <w:spacing w:line="254" w:lineRule="auto" w:before="146" w:after="0"/>
        <w:ind w:left="462" w:right="228" w:hanging="348"/>
        <w:jc w:val="left"/>
        <w:rPr>
          <w:rFonts w:ascii="Times New Roman"/>
          <w:sz w:val="17"/>
        </w:rPr>
      </w:pPr>
      <w:r>
        <w:rPr>
          <w:rFonts w:ascii="Times New Roman"/>
          <w:spacing w:val="-5"/>
          <w:w w:val="100"/>
          <w:sz w:val="17"/>
        </w:rPr>
        <w:br w:type="column"/>
      </w:r>
      <w:r>
        <w:rPr>
          <w:rFonts w:ascii="Times New Roman"/>
          <w:sz w:val="17"/>
        </w:rPr>
        <w:t>Withdrawal after the drop period[EB/OL]. [2017-12-02]. </w:t>
      </w:r>
      <w:hyperlink r:id="rId16">
        <w:r>
          <w:rPr>
            <w:rFonts w:ascii="Times New Roman"/>
            <w:sz w:val="17"/>
          </w:rPr>
          <w:t>http://manoa.hawaii.edu/graduate/content/withdrawal/.</w:t>
        </w:r>
      </w:hyperlink>
    </w:p>
    <w:p>
      <w:pPr>
        <w:pStyle w:val="ListParagraph"/>
        <w:numPr>
          <w:ilvl w:val="0"/>
          <w:numId w:val="12"/>
        </w:numPr>
        <w:tabs>
          <w:tab w:pos="463" w:val="left" w:leader="none"/>
        </w:tabs>
        <w:spacing w:line="254" w:lineRule="auto" w:before="0" w:after="0"/>
        <w:ind w:left="462" w:right="226" w:hanging="348"/>
        <w:jc w:val="left"/>
        <w:rPr>
          <w:rFonts w:ascii="Times New Roman"/>
          <w:sz w:val="17"/>
        </w:rPr>
      </w:pPr>
      <w:r>
        <w:rPr>
          <w:rFonts w:ascii="Times New Roman"/>
          <w:sz w:val="17"/>
        </w:rPr>
        <w:t>Grade and examination requirements[EB/OL]. [2017-11-14]. </w:t>
      </w:r>
      <w:hyperlink r:id="rId17">
        <w:r>
          <w:rPr>
            <w:rFonts w:ascii="Times New Roman"/>
            <w:sz w:val="17"/>
          </w:rPr>
          <w:t>http://handbook.gsas.harvard.edu/grade-and-examination-re</w:t>
        </w:r>
      </w:hyperlink>
      <w:r>
        <w:rPr>
          <w:rFonts w:ascii="Times New Roman"/>
          <w:sz w:val="17"/>
        </w:rPr>
        <w:t> quirements/.</w:t>
      </w:r>
    </w:p>
    <w:p>
      <w:pPr>
        <w:pStyle w:val="ListParagraph"/>
        <w:numPr>
          <w:ilvl w:val="0"/>
          <w:numId w:val="12"/>
        </w:numPr>
        <w:tabs>
          <w:tab w:pos="463" w:val="left" w:leader="none"/>
        </w:tabs>
        <w:spacing w:line="254" w:lineRule="auto" w:before="0" w:after="0"/>
        <w:ind w:left="462" w:right="226" w:hanging="348"/>
        <w:jc w:val="left"/>
        <w:rPr>
          <w:rFonts w:ascii="Times New Roman"/>
          <w:sz w:val="17"/>
        </w:rPr>
      </w:pPr>
      <w:r>
        <w:rPr>
          <w:rFonts w:ascii="Times New Roman"/>
          <w:sz w:val="17"/>
        </w:rPr>
        <w:t>Grading system[EB/OL]. [2017-11-07]. http://www.american. edu/provost/registrar/facultystaff/Grading.cfm/.</w:t>
      </w:r>
    </w:p>
    <w:p>
      <w:pPr>
        <w:pStyle w:val="ListParagraph"/>
        <w:numPr>
          <w:ilvl w:val="0"/>
          <w:numId w:val="12"/>
        </w:numPr>
        <w:tabs>
          <w:tab w:pos="463" w:val="left" w:leader="none"/>
        </w:tabs>
        <w:spacing w:line="290" w:lineRule="auto" w:before="12" w:after="0"/>
        <w:ind w:left="462" w:right="229" w:hanging="348"/>
        <w:jc w:val="left"/>
        <w:rPr>
          <w:rFonts w:ascii="Times New Roman" w:eastAsia="Times New Roman"/>
          <w:sz w:val="17"/>
        </w:rPr>
      </w:pPr>
      <w:r>
        <w:rPr>
          <w:spacing w:val="9"/>
          <w:sz w:val="17"/>
        </w:rPr>
        <w:t>潘懋元</w:t>
      </w:r>
      <w:r>
        <w:rPr>
          <w:rFonts w:ascii="Times New Roman" w:eastAsia="Times New Roman"/>
          <w:spacing w:val="7"/>
          <w:sz w:val="17"/>
        </w:rPr>
        <w:t>, </w:t>
      </w:r>
      <w:r>
        <w:rPr>
          <w:spacing w:val="9"/>
          <w:sz w:val="17"/>
        </w:rPr>
        <w:t>王伟廉</w:t>
      </w:r>
      <w:r>
        <w:rPr>
          <w:rFonts w:ascii="Times New Roman" w:eastAsia="Times New Roman"/>
          <w:spacing w:val="7"/>
          <w:sz w:val="17"/>
        </w:rPr>
        <w:t>. </w:t>
      </w:r>
      <w:r>
        <w:rPr>
          <w:spacing w:val="9"/>
          <w:sz w:val="17"/>
        </w:rPr>
        <w:t>高等教育学</w:t>
      </w:r>
      <w:r>
        <w:rPr>
          <w:rFonts w:ascii="Times New Roman" w:eastAsia="Times New Roman"/>
          <w:sz w:val="17"/>
        </w:rPr>
        <w:t>[M</w:t>
      </w:r>
      <w:r>
        <w:rPr>
          <w:rFonts w:ascii="Times New Roman" w:eastAsia="Times New Roman"/>
          <w:spacing w:val="5"/>
          <w:sz w:val="17"/>
        </w:rPr>
        <w:t>]. </w:t>
      </w:r>
      <w:r>
        <w:rPr>
          <w:spacing w:val="9"/>
          <w:sz w:val="17"/>
        </w:rPr>
        <w:t>福州</w:t>
      </w:r>
      <w:r>
        <w:rPr>
          <w:rFonts w:ascii="Times New Roman" w:eastAsia="Times New Roman"/>
          <w:spacing w:val="4"/>
          <w:sz w:val="17"/>
        </w:rPr>
        <w:t>:  </w:t>
      </w:r>
      <w:r>
        <w:rPr>
          <w:spacing w:val="7"/>
          <w:sz w:val="17"/>
        </w:rPr>
        <w:t>福建教育出版</w:t>
      </w:r>
      <w:r>
        <w:rPr>
          <w:spacing w:val="3"/>
          <w:sz w:val="17"/>
        </w:rPr>
        <w:t>社</w:t>
      </w:r>
      <w:r>
        <w:rPr>
          <w:rFonts w:ascii="Times New Roman" w:eastAsia="Times New Roman"/>
          <w:spacing w:val="2"/>
          <w:sz w:val="17"/>
        </w:rPr>
        <w:t>, </w:t>
      </w:r>
      <w:r>
        <w:rPr>
          <w:rFonts w:ascii="Times New Roman" w:eastAsia="Times New Roman"/>
          <w:sz w:val="17"/>
        </w:rPr>
        <w:t>2013</w:t>
      </w:r>
      <w:r>
        <w:rPr>
          <w:rFonts w:ascii="Times New Roman" w:eastAsia="Times New Roman"/>
          <w:spacing w:val="2"/>
          <w:sz w:val="17"/>
        </w:rPr>
        <w:t>: </w:t>
      </w:r>
      <w:r>
        <w:rPr>
          <w:rFonts w:ascii="Times New Roman" w:eastAsia="Times New Roman"/>
          <w:sz w:val="17"/>
        </w:rPr>
        <w:t>145.</w:t>
      </w:r>
    </w:p>
    <w:p>
      <w:pPr>
        <w:pStyle w:val="ListParagraph"/>
        <w:numPr>
          <w:ilvl w:val="0"/>
          <w:numId w:val="12"/>
        </w:numPr>
        <w:tabs>
          <w:tab w:pos="463" w:val="left" w:leader="none"/>
        </w:tabs>
        <w:spacing w:line="216" w:lineRule="exact" w:before="0" w:after="0"/>
        <w:ind w:left="462" w:right="0" w:hanging="349"/>
        <w:jc w:val="left"/>
        <w:rPr>
          <w:rFonts w:ascii="Times New Roman" w:eastAsia="Times New Roman"/>
          <w:sz w:val="17"/>
        </w:rPr>
      </w:pPr>
      <w:r>
        <w:rPr>
          <w:spacing w:val="14"/>
          <w:sz w:val="17"/>
        </w:rPr>
        <w:t>克拉克</w:t>
      </w:r>
      <w:r>
        <w:rPr>
          <w:rFonts w:ascii="Times New Roman" w:eastAsia="Times New Roman"/>
          <w:spacing w:val="8"/>
          <w:sz w:val="17"/>
        </w:rPr>
        <w:t>. </w:t>
      </w:r>
      <w:r>
        <w:rPr>
          <w:spacing w:val="14"/>
          <w:sz w:val="17"/>
        </w:rPr>
        <w:t>研究生教育的科学研究基础</w:t>
      </w:r>
      <w:r>
        <w:rPr>
          <w:rFonts w:ascii="Times New Roman" w:eastAsia="Times New Roman"/>
          <w:sz w:val="17"/>
        </w:rPr>
        <w:t>[M</w:t>
      </w:r>
      <w:r>
        <w:rPr>
          <w:rFonts w:ascii="Times New Roman" w:eastAsia="Times New Roman"/>
          <w:spacing w:val="6"/>
          <w:sz w:val="17"/>
        </w:rPr>
        <w:t>]. </w:t>
      </w:r>
      <w:r>
        <w:rPr>
          <w:spacing w:val="14"/>
          <w:sz w:val="17"/>
        </w:rPr>
        <w:t>王承绪</w:t>
      </w:r>
      <w:r>
        <w:rPr>
          <w:rFonts w:ascii="Times New Roman" w:eastAsia="Times New Roman"/>
          <w:spacing w:val="9"/>
          <w:sz w:val="17"/>
        </w:rPr>
        <w:t>, </w:t>
      </w:r>
      <w:r>
        <w:rPr>
          <w:spacing w:val="14"/>
          <w:sz w:val="17"/>
        </w:rPr>
        <w:t>译</w:t>
      </w:r>
      <w:r>
        <w:rPr>
          <w:rFonts w:ascii="Times New Roman" w:eastAsia="Times New Roman"/>
          <w:sz w:val="17"/>
        </w:rPr>
        <w:t>.</w:t>
      </w:r>
    </w:p>
    <w:p>
      <w:pPr>
        <w:spacing w:before="45"/>
        <w:ind w:left="461" w:right="0" w:firstLine="0"/>
        <w:jc w:val="both"/>
        <w:rPr>
          <w:rFonts w:ascii="Times New Roman" w:eastAsia="Times New Roman"/>
          <w:sz w:val="17"/>
        </w:rPr>
      </w:pPr>
      <w:r>
        <w:rPr>
          <w:sz w:val="17"/>
        </w:rPr>
        <w:t>杭州</w:t>
      </w:r>
      <w:r>
        <w:rPr>
          <w:rFonts w:ascii="Times New Roman" w:eastAsia="Times New Roman"/>
          <w:sz w:val="17"/>
        </w:rPr>
        <w:t>: </w:t>
      </w:r>
      <w:r>
        <w:rPr>
          <w:sz w:val="17"/>
        </w:rPr>
        <w:t>浙江教育出版社</w:t>
      </w:r>
      <w:r>
        <w:rPr>
          <w:rFonts w:ascii="Times New Roman" w:eastAsia="Times New Roman"/>
          <w:sz w:val="17"/>
        </w:rPr>
        <w:t>, 2001: 294.</w:t>
      </w:r>
    </w:p>
    <w:p>
      <w:pPr>
        <w:pStyle w:val="ListParagraph"/>
        <w:numPr>
          <w:ilvl w:val="0"/>
          <w:numId w:val="12"/>
        </w:numPr>
        <w:tabs>
          <w:tab w:pos="462" w:val="left" w:leader="none"/>
        </w:tabs>
        <w:spacing w:line="254" w:lineRule="auto" w:before="31" w:after="0"/>
        <w:ind w:left="461" w:right="224" w:hanging="348"/>
        <w:jc w:val="both"/>
        <w:rPr>
          <w:rFonts w:ascii="Times New Roman"/>
          <w:sz w:val="17"/>
        </w:rPr>
      </w:pPr>
      <w:r>
        <w:rPr>
          <w:rFonts w:ascii="Times New Roman"/>
          <w:sz w:val="17"/>
        </w:rPr>
        <w:t>The administrative board of the graduate school[EB/OL]. </w:t>
      </w:r>
      <w:r>
        <w:rPr>
          <w:rFonts w:ascii="Times New Roman"/>
          <w:spacing w:val="-3"/>
          <w:sz w:val="17"/>
        </w:rPr>
        <w:t>[2017-10-22]. </w:t>
      </w:r>
      <w:hyperlink r:id="rId18">
        <w:r>
          <w:rPr>
            <w:rFonts w:ascii="Times New Roman"/>
            <w:spacing w:val="-3"/>
            <w:sz w:val="17"/>
          </w:rPr>
          <w:t>http://handbook.gsas.harvard.edu/administrative-</w:t>
        </w:r>
      </w:hyperlink>
      <w:r>
        <w:rPr>
          <w:rFonts w:ascii="Times New Roman"/>
          <w:spacing w:val="-3"/>
          <w:sz w:val="17"/>
        </w:rPr>
        <w:t> </w:t>
      </w:r>
      <w:r>
        <w:rPr>
          <w:rFonts w:ascii="Times New Roman"/>
          <w:sz w:val="17"/>
        </w:rPr>
        <w:t>board-graduate-school/.</w:t>
      </w:r>
    </w:p>
    <w:p>
      <w:pPr>
        <w:pStyle w:val="ListParagraph"/>
        <w:numPr>
          <w:ilvl w:val="0"/>
          <w:numId w:val="12"/>
        </w:numPr>
        <w:tabs>
          <w:tab w:pos="462" w:val="left" w:leader="none"/>
        </w:tabs>
        <w:spacing w:line="254" w:lineRule="auto" w:before="0" w:after="0"/>
        <w:ind w:left="461" w:right="227" w:hanging="348"/>
        <w:jc w:val="left"/>
        <w:rPr>
          <w:rFonts w:ascii="Times New Roman"/>
          <w:sz w:val="17"/>
        </w:rPr>
      </w:pPr>
      <w:r>
        <w:rPr>
          <w:rFonts w:ascii="Times New Roman"/>
          <w:sz w:val="17"/>
        </w:rPr>
        <w:t>Graduate studies rules &amp; regulations[EB/OL]. [2017-11-11]. </w:t>
      </w:r>
      <w:hyperlink r:id="rId19">
        <w:r>
          <w:rPr>
            <w:rFonts w:ascii="Times New Roman"/>
            <w:sz w:val="17"/>
          </w:rPr>
          <w:t>http://www.american.edu/provost/grad/grad-rules-and-regul</w:t>
        </w:r>
      </w:hyperlink>
      <w:r>
        <w:rPr>
          <w:rFonts w:ascii="Times New Roman"/>
          <w:sz w:val="17"/>
        </w:rPr>
        <w:t> ations.cfm/.</w:t>
      </w:r>
    </w:p>
    <w:p>
      <w:pPr>
        <w:pStyle w:val="ListParagraph"/>
        <w:numPr>
          <w:ilvl w:val="0"/>
          <w:numId w:val="12"/>
        </w:numPr>
        <w:tabs>
          <w:tab w:pos="462" w:val="left" w:leader="none"/>
        </w:tabs>
        <w:spacing w:line="290" w:lineRule="auto" w:before="12" w:after="0"/>
        <w:ind w:left="461" w:right="223" w:hanging="348"/>
        <w:jc w:val="left"/>
        <w:rPr>
          <w:rFonts w:ascii="Times New Roman" w:eastAsia="Times New Roman"/>
          <w:sz w:val="17"/>
        </w:rPr>
      </w:pPr>
      <w:r>
        <w:rPr>
          <w:spacing w:val="4"/>
          <w:sz w:val="17"/>
        </w:rPr>
        <w:t>杜瑛</w:t>
      </w:r>
      <w:r>
        <w:rPr>
          <w:rFonts w:ascii="Times New Roman" w:eastAsia="Times New Roman"/>
          <w:spacing w:val="4"/>
          <w:sz w:val="17"/>
        </w:rPr>
        <w:t>. </w:t>
      </w:r>
      <w:r>
        <w:rPr>
          <w:spacing w:val="3"/>
          <w:sz w:val="17"/>
        </w:rPr>
        <w:t>协商与共识</w:t>
      </w:r>
      <w:r>
        <w:rPr>
          <w:rFonts w:ascii="Times New Roman" w:eastAsia="Times New Roman"/>
          <w:spacing w:val="4"/>
          <w:sz w:val="17"/>
        </w:rPr>
        <w:t>: </w:t>
      </w:r>
      <w:r>
        <w:rPr>
          <w:spacing w:val="3"/>
          <w:sz w:val="17"/>
        </w:rPr>
        <w:t>提高评价效用的现实选择</w:t>
      </w:r>
      <w:r>
        <w:rPr>
          <w:rFonts w:ascii="Times New Roman" w:eastAsia="Times New Roman"/>
          <w:sz w:val="17"/>
        </w:rPr>
        <w:t>[J].</w:t>
      </w:r>
      <w:r>
        <w:rPr>
          <w:rFonts w:ascii="Times New Roman" w:eastAsia="Times New Roman"/>
          <w:spacing w:val="12"/>
          <w:sz w:val="17"/>
        </w:rPr>
        <w:t> </w:t>
      </w:r>
      <w:r>
        <w:rPr>
          <w:spacing w:val="4"/>
          <w:sz w:val="17"/>
        </w:rPr>
        <w:t>教育发</w:t>
      </w:r>
      <w:r>
        <w:rPr>
          <w:spacing w:val="3"/>
          <w:sz w:val="17"/>
        </w:rPr>
        <w:t>展研究</w:t>
      </w:r>
      <w:r>
        <w:rPr>
          <w:rFonts w:ascii="Times New Roman" w:eastAsia="Times New Roman"/>
          <w:spacing w:val="2"/>
          <w:sz w:val="17"/>
        </w:rPr>
        <w:t>, </w:t>
      </w:r>
      <w:r>
        <w:rPr>
          <w:rFonts w:ascii="Times New Roman" w:eastAsia="Times New Roman"/>
          <w:sz w:val="17"/>
        </w:rPr>
        <w:t>2010(17): 47-51.</w:t>
      </w:r>
    </w:p>
    <w:p>
      <w:pPr>
        <w:pStyle w:val="ListParagraph"/>
        <w:numPr>
          <w:ilvl w:val="0"/>
          <w:numId w:val="12"/>
        </w:numPr>
        <w:tabs>
          <w:tab w:pos="462" w:val="left" w:leader="none"/>
        </w:tabs>
        <w:spacing w:line="180" w:lineRule="exact" w:before="0" w:after="0"/>
        <w:ind w:left="461" w:right="0" w:hanging="349"/>
        <w:jc w:val="left"/>
        <w:rPr>
          <w:rFonts w:ascii="Times New Roman"/>
          <w:sz w:val="17"/>
        </w:rPr>
      </w:pPr>
      <w:r>
        <w:rPr>
          <w:rFonts w:ascii="Times New Roman"/>
          <w:sz w:val="17"/>
        </w:rPr>
        <w:t>PhD requirements[EB/OL]. [2016-12-17].</w:t>
      </w:r>
      <w:r>
        <w:rPr>
          <w:rFonts w:ascii="Times New Roman"/>
          <w:spacing w:val="18"/>
          <w:sz w:val="17"/>
        </w:rPr>
        <w:t> </w:t>
      </w:r>
      <w:r>
        <w:rPr>
          <w:rFonts w:ascii="Times New Roman"/>
          <w:sz w:val="17"/>
        </w:rPr>
        <w:t>http://www.bu.</w:t>
      </w:r>
    </w:p>
    <w:p>
      <w:pPr>
        <w:spacing w:before="12"/>
        <w:ind w:left="461" w:right="0" w:firstLine="0"/>
        <w:jc w:val="left"/>
        <w:rPr>
          <w:rFonts w:ascii="Times New Roman"/>
          <w:sz w:val="17"/>
        </w:rPr>
      </w:pPr>
      <w:r>
        <w:rPr>
          <w:rFonts w:ascii="Times New Roman"/>
          <w:sz w:val="17"/>
        </w:rPr>
        <w:t>edu/amnesp/phd/requirements/.</w:t>
      </w:r>
    </w:p>
    <w:p>
      <w:pPr>
        <w:pStyle w:val="ListParagraph"/>
        <w:numPr>
          <w:ilvl w:val="0"/>
          <w:numId w:val="12"/>
        </w:numPr>
        <w:tabs>
          <w:tab w:pos="462" w:val="left" w:leader="none"/>
        </w:tabs>
        <w:spacing w:line="290" w:lineRule="auto" w:before="25" w:after="0"/>
        <w:ind w:left="461" w:right="229" w:hanging="348"/>
        <w:jc w:val="left"/>
        <w:rPr>
          <w:rFonts w:ascii="Times New Roman" w:eastAsia="Times New Roman"/>
          <w:sz w:val="17"/>
        </w:rPr>
      </w:pPr>
      <w:r>
        <w:rPr>
          <w:spacing w:val="4"/>
          <w:sz w:val="17"/>
        </w:rPr>
        <w:t>蔡军</w:t>
      </w:r>
      <w:r>
        <w:rPr>
          <w:rFonts w:ascii="Times New Roman" w:eastAsia="Times New Roman"/>
          <w:spacing w:val="4"/>
          <w:sz w:val="17"/>
        </w:rPr>
        <w:t>, </w:t>
      </w:r>
      <w:r>
        <w:rPr>
          <w:spacing w:val="4"/>
          <w:sz w:val="17"/>
        </w:rPr>
        <w:t>汪霞</w:t>
      </w:r>
      <w:r>
        <w:rPr>
          <w:rFonts w:ascii="Times New Roman" w:eastAsia="Times New Roman"/>
          <w:spacing w:val="4"/>
          <w:sz w:val="17"/>
        </w:rPr>
        <w:t>. </w:t>
      </w:r>
      <w:r>
        <w:rPr>
          <w:spacing w:val="3"/>
          <w:sz w:val="17"/>
        </w:rPr>
        <w:t>哈佛大学博士生中期考核特点与启示</w:t>
      </w:r>
      <w:r>
        <w:rPr>
          <w:rFonts w:ascii="Times New Roman" w:eastAsia="Times New Roman"/>
          <w:sz w:val="17"/>
        </w:rPr>
        <w:t>[J</w:t>
      </w:r>
      <w:r>
        <w:rPr>
          <w:rFonts w:ascii="Times New Roman" w:eastAsia="Times New Roman"/>
          <w:spacing w:val="3"/>
          <w:sz w:val="17"/>
        </w:rPr>
        <w:t>]. </w:t>
      </w:r>
      <w:r>
        <w:rPr>
          <w:sz w:val="17"/>
        </w:rPr>
        <w:t>研</w:t>
      </w:r>
      <w:r>
        <w:rPr>
          <w:spacing w:val="3"/>
          <w:sz w:val="17"/>
        </w:rPr>
        <w:t>究生教育研究</w:t>
      </w:r>
      <w:r>
        <w:rPr>
          <w:rFonts w:ascii="Times New Roman" w:eastAsia="Times New Roman"/>
          <w:spacing w:val="2"/>
          <w:sz w:val="17"/>
        </w:rPr>
        <w:t>, </w:t>
      </w:r>
      <w:r>
        <w:rPr>
          <w:rFonts w:ascii="Times New Roman" w:eastAsia="Times New Roman"/>
          <w:sz w:val="17"/>
        </w:rPr>
        <w:t>2015(3)</w:t>
      </w:r>
      <w:r>
        <w:rPr>
          <w:rFonts w:ascii="Times New Roman" w:eastAsia="Times New Roman"/>
          <w:spacing w:val="1"/>
          <w:sz w:val="17"/>
        </w:rPr>
        <w:t>: </w:t>
      </w:r>
      <w:r>
        <w:rPr>
          <w:rFonts w:ascii="Times New Roman" w:eastAsia="Times New Roman"/>
          <w:sz w:val="17"/>
        </w:rPr>
        <w:t>91-95.</w:t>
      </w:r>
    </w:p>
    <w:p>
      <w:pPr>
        <w:pStyle w:val="ListParagraph"/>
        <w:numPr>
          <w:ilvl w:val="0"/>
          <w:numId w:val="12"/>
        </w:numPr>
        <w:tabs>
          <w:tab w:pos="462" w:val="left" w:leader="none"/>
        </w:tabs>
        <w:spacing w:line="180" w:lineRule="exact" w:before="0" w:after="0"/>
        <w:ind w:left="461" w:right="0" w:hanging="349"/>
        <w:jc w:val="left"/>
        <w:rPr>
          <w:rFonts w:ascii="Times New Roman"/>
          <w:sz w:val="17"/>
        </w:rPr>
      </w:pPr>
      <w:r>
        <w:rPr>
          <w:rFonts w:ascii="Times New Roman"/>
          <w:sz w:val="17"/>
        </w:rPr>
        <w:t>Programs of study[EB/OL]. [2017-12-05].</w:t>
      </w:r>
      <w:r>
        <w:rPr>
          <w:rFonts w:ascii="Times New Roman"/>
          <w:spacing w:val="-1"/>
          <w:sz w:val="17"/>
        </w:rPr>
        <w:t> </w:t>
      </w:r>
      <w:r>
        <w:rPr>
          <w:rFonts w:ascii="Times New Roman"/>
          <w:sz w:val="17"/>
        </w:rPr>
        <w:t>http://www.gsas.</w:t>
      </w:r>
    </w:p>
    <w:p>
      <w:pPr>
        <w:spacing w:before="12"/>
        <w:ind w:left="461" w:right="0" w:firstLine="0"/>
        <w:jc w:val="left"/>
        <w:rPr>
          <w:rFonts w:ascii="Times New Roman"/>
          <w:sz w:val="17"/>
        </w:rPr>
      </w:pPr>
      <w:r>
        <w:rPr>
          <w:rFonts w:ascii="Times New Roman"/>
          <w:sz w:val="17"/>
        </w:rPr>
        <w:t>havard.edu/Programsofstudy/.</w:t>
      </w:r>
    </w:p>
    <w:p>
      <w:pPr>
        <w:pStyle w:val="ListParagraph"/>
        <w:numPr>
          <w:ilvl w:val="0"/>
          <w:numId w:val="12"/>
        </w:numPr>
        <w:tabs>
          <w:tab w:pos="462" w:val="left" w:leader="none"/>
        </w:tabs>
        <w:spacing w:line="254" w:lineRule="auto" w:before="11" w:after="0"/>
        <w:ind w:left="461" w:right="224" w:hanging="348"/>
        <w:jc w:val="both"/>
        <w:rPr>
          <w:rFonts w:ascii="Times New Roman"/>
          <w:sz w:val="17"/>
        </w:rPr>
      </w:pPr>
      <w:r>
        <w:rPr>
          <w:rFonts w:ascii="Times New Roman"/>
          <w:sz w:val="17"/>
        </w:rPr>
        <w:t>The administrative board of the graduate school[EB/OL]. </w:t>
      </w:r>
      <w:r>
        <w:rPr>
          <w:rFonts w:ascii="Times New Roman"/>
          <w:spacing w:val="-3"/>
          <w:sz w:val="17"/>
        </w:rPr>
        <w:t>[2016-12-22]. </w:t>
      </w:r>
      <w:hyperlink r:id="rId18">
        <w:r>
          <w:rPr>
            <w:rFonts w:ascii="Times New Roman"/>
            <w:spacing w:val="-3"/>
            <w:sz w:val="17"/>
          </w:rPr>
          <w:t>http://handbook.gsas.harvard.edu/administrative-</w:t>
        </w:r>
      </w:hyperlink>
      <w:r>
        <w:rPr>
          <w:rFonts w:ascii="Times New Roman"/>
          <w:spacing w:val="-3"/>
          <w:sz w:val="17"/>
        </w:rPr>
        <w:t> </w:t>
      </w:r>
      <w:r>
        <w:rPr>
          <w:rFonts w:ascii="Times New Roman"/>
          <w:sz w:val="17"/>
        </w:rPr>
        <w:t>board-graduate-school/.</w:t>
      </w:r>
    </w:p>
    <w:p>
      <w:pPr>
        <w:pStyle w:val="ListParagraph"/>
        <w:numPr>
          <w:ilvl w:val="0"/>
          <w:numId w:val="12"/>
        </w:numPr>
        <w:tabs>
          <w:tab w:pos="462" w:val="left" w:leader="none"/>
        </w:tabs>
        <w:spacing w:line="240" w:lineRule="auto" w:before="12" w:after="0"/>
        <w:ind w:left="462" w:right="0" w:hanging="349"/>
        <w:jc w:val="left"/>
        <w:rPr>
          <w:rFonts w:ascii="Times New Roman" w:eastAsia="Times New Roman"/>
          <w:sz w:val="17"/>
        </w:rPr>
      </w:pPr>
      <w:r>
        <w:rPr>
          <w:spacing w:val="14"/>
          <w:sz w:val="17"/>
        </w:rPr>
        <w:t>宋平</w:t>
      </w:r>
      <w:r>
        <w:rPr>
          <w:rFonts w:ascii="Times New Roman" w:eastAsia="Times New Roman"/>
          <w:spacing w:val="10"/>
          <w:sz w:val="17"/>
        </w:rPr>
        <w:t>. </w:t>
      </w:r>
      <w:r>
        <w:rPr>
          <w:spacing w:val="14"/>
          <w:sz w:val="17"/>
        </w:rPr>
        <w:t>加强课程考试管理促进研究生培养机制改革</w:t>
      </w:r>
      <w:r>
        <w:rPr>
          <w:rFonts w:ascii="Times New Roman" w:eastAsia="Times New Roman"/>
          <w:sz w:val="17"/>
        </w:rPr>
        <w:t>[J].</w:t>
      </w:r>
    </w:p>
    <w:p>
      <w:pPr>
        <w:spacing w:before="45"/>
        <w:ind w:left="461" w:right="0" w:firstLine="0"/>
        <w:jc w:val="left"/>
        <w:rPr>
          <w:rFonts w:ascii="Times New Roman" w:eastAsia="Times New Roman"/>
          <w:sz w:val="17"/>
        </w:rPr>
      </w:pPr>
      <w:r>
        <w:rPr>
          <w:sz w:val="17"/>
        </w:rPr>
        <w:t>学位与研究生教育</w:t>
      </w:r>
      <w:r>
        <w:rPr>
          <w:rFonts w:ascii="Times New Roman" w:eastAsia="Times New Roman"/>
          <w:sz w:val="17"/>
        </w:rPr>
        <w:t>, 2008(1): 91-94.</w:t>
      </w:r>
    </w:p>
    <w:p>
      <w:pPr>
        <w:pStyle w:val="ListParagraph"/>
        <w:numPr>
          <w:ilvl w:val="0"/>
          <w:numId w:val="12"/>
        </w:numPr>
        <w:tabs>
          <w:tab w:pos="463" w:val="left" w:leader="none"/>
        </w:tabs>
        <w:spacing w:line="290" w:lineRule="auto" w:before="45" w:after="0"/>
        <w:ind w:left="461" w:right="226" w:hanging="348"/>
        <w:jc w:val="left"/>
        <w:rPr>
          <w:rFonts w:ascii="Times New Roman" w:eastAsia="Times New Roman"/>
          <w:sz w:val="17"/>
        </w:rPr>
      </w:pPr>
      <w:r>
        <w:rPr>
          <w:spacing w:val="6"/>
          <w:sz w:val="17"/>
        </w:rPr>
        <w:t>吕建新</w:t>
      </w:r>
      <w:r>
        <w:rPr>
          <w:rFonts w:ascii="Times New Roman" w:eastAsia="Times New Roman"/>
          <w:spacing w:val="9"/>
          <w:sz w:val="17"/>
        </w:rPr>
        <w:t>. </w:t>
      </w:r>
      <w:r>
        <w:rPr>
          <w:spacing w:val="6"/>
          <w:sz w:val="17"/>
        </w:rPr>
        <w:t>我国普通高校学业考试的功能、问题与对策</w:t>
      </w:r>
      <w:r>
        <w:rPr>
          <w:rFonts w:ascii="Times New Roman" w:eastAsia="Times New Roman"/>
          <w:sz w:val="17"/>
        </w:rPr>
        <w:t>[J]. </w:t>
      </w:r>
      <w:r>
        <w:rPr>
          <w:spacing w:val="3"/>
          <w:sz w:val="17"/>
        </w:rPr>
        <w:t>江苏高教</w:t>
      </w:r>
      <w:r>
        <w:rPr>
          <w:rFonts w:ascii="Times New Roman" w:eastAsia="Times New Roman"/>
          <w:spacing w:val="2"/>
          <w:sz w:val="17"/>
        </w:rPr>
        <w:t>, </w:t>
      </w:r>
      <w:r>
        <w:rPr>
          <w:rFonts w:ascii="Times New Roman" w:eastAsia="Times New Roman"/>
          <w:sz w:val="17"/>
        </w:rPr>
        <w:t>2010(5): 75-77.</w:t>
      </w:r>
    </w:p>
    <w:p>
      <w:pPr>
        <w:pStyle w:val="ListParagraph"/>
        <w:numPr>
          <w:ilvl w:val="0"/>
          <w:numId w:val="12"/>
        </w:numPr>
        <w:tabs>
          <w:tab w:pos="463" w:val="left" w:leader="none"/>
        </w:tabs>
        <w:spacing w:line="290" w:lineRule="auto" w:before="0" w:after="0"/>
        <w:ind w:left="461" w:right="228" w:hanging="348"/>
        <w:jc w:val="left"/>
        <w:rPr>
          <w:rFonts w:ascii="Times New Roman" w:eastAsia="Times New Roman"/>
          <w:sz w:val="17"/>
        </w:rPr>
      </w:pPr>
      <w:r>
        <w:rPr>
          <w:spacing w:val="8"/>
          <w:sz w:val="17"/>
        </w:rPr>
        <w:t>刘佳</w:t>
      </w:r>
      <w:r>
        <w:rPr>
          <w:rFonts w:ascii="Times New Roman" w:eastAsia="Times New Roman"/>
          <w:spacing w:val="9"/>
          <w:sz w:val="17"/>
        </w:rPr>
        <w:t>. </w:t>
      </w:r>
      <w:r>
        <w:rPr>
          <w:spacing w:val="7"/>
          <w:sz w:val="17"/>
        </w:rPr>
        <w:t>第四代评价理论视阈高校教学评价制度的反思与</w:t>
      </w:r>
      <w:r>
        <w:rPr>
          <w:spacing w:val="3"/>
          <w:sz w:val="17"/>
        </w:rPr>
        <w:t>重建</w:t>
      </w:r>
      <w:r>
        <w:rPr>
          <w:rFonts w:ascii="Times New Roman" w:eastAsia="Times New Roman"/>
          <w:sz w:val="17"/>
        </w:rPr>
        <w:t>[J</w:t>
      </w:r>
      <w:r>
        <w:rPr>
          <w:rFonts w:ascii="Times New Roman" w:eastAsia="Times New Roman"/>
          <w:spacing w:val="2"/>
          <w:sz w:val="17"/>
        </w:rPr>
        <w:t>]. </w:t>
      </w:r>
      <w:r>
        <w:rPr>
          <w:spacing w:val="3"/>
          <w:sz w:val="17"/>
        </w:rPr>
        <w:t>教育发展研究</w:t>
      </w:r>
      <w:r>
        <w:rPr>
          <w:rFonts w:ascii="Times New Roman" w:eastAsia="Times New Roman"/>
          <w:spacing w:val="2"/>
          <w:sz w:val="17"/>
        </w:rPr>
        <w:t>, </w:t>
      </w:r>
      <w:r>
        <w:rPr>
          <w:rFonts w:ascii="Times New Roman" w:eastAsia="Times New Roman"/>
          <w:sz w:val="17"/>
        </w:rPr>
        <w:t>2015(17</w:t>
      </w:r>
      <w:r>
        <w:rPr>
          <w:rFonts w:ascii="Times New Roman" w:eastAsia="Times New Roman"/>
          <w:spacing w:val="1"/>
          <w:sz w:val="17"/>
        </w:rPr>
        <w:t>): </w:t>
      </w:r>
      <w:r>
        <w:rPr>
          <w:rFonts w:ascii="Times New Roman" w:eastAsia="Times New Roman"/>
          <w:sz w:val="17"/>
        </w:rPr>
        <w:t>56-61.</w:t>
      </w:r>
    </w:p>
    <w:p>
      <w:pPr>
        <w:pStyle w:val="ListParagraph"/>
        <w:numPr>
          <w:ilvl w:val="0"/>
          <w:numId w:val="12"/>
        </w:numPr>
        <w:tabs>
          <w:tab w:pos="463" w:val="left" w:leader="none"/>
        </w:tabs>
        <w:spacing w:line="290" w:lineRule="auto" w:before="0" w:after="0"/>
        <w:ind w:left="462" w:right="229" w:hanging="348"/>
        <w:jc w:val="left"/>
        <w:rPr>
          <w:rFonts w:ascii="Times New Roman" w:eastAsia="Times New Roman"/>
          <w:sz w:val="17"/>
        </w:rPr>
      </w:pPr>
      <w:r>
        <w:rPr>
          <w:spacing w:val="4"/>
          <w:sz w:val="17"/>
        </w:rPr>
        <w:t>罗三桂</w:t>
      </w:r>
      <w:r>
        <w:rPr>
          <w:rFonts w:ascii="Times New Roman" w:eastAsia="Times New Roman"/>
          <w:spacing w:val="4"/>
          <w:sz w:val="17"/>
        </w:rPr>
        <w:t>, </w:t>
      </w:r>
      <w:r>
        <w:rPr>
          <w:spacing w:val="3"/>
          <w:sz w:val="17"/>
        </w:rPr>
        <w:t>刘莉莉</w:t>
      </w:r>
      <w:r>
        <w:rPr>
          <w:rFonts w:ascii="Times New Roman" w:eastAsia="Times New Roman"/>
          <w:spacing w:val="4"/>
          <w:sz w:val="17"/>
        </w:rPr>
        <w:t>. </w:t>
      </w:r>
      <w:r>
        <w:rPr>
          <w:spacing w:val="3"/>
          <w:sz w:val="17"/>
        </w:rPr>
        <w:t>我国高校课程考核改革趋势分析</w:t>
      </w:r>
      <w:r>
        <w:rPr>
          <w:rFonts w:ascii="Times New Roman" w:eastAsia="Times New Roman"/>
          <w:sz w:val="17"/>
        </w:rPr>
        <w:t>[J</w:t>
      </w:r>
      <w:r>
        <w:rPr>
          <w:rFonts w:ascii="Times New Roman" w:eastAsia="Times New Roman"/>
          <w:spacing w:val="3"/>
          <w:sz w:val="17"/>
        </w:rPr>
        <w:t>]. </w:t>
      </w:r>
      <w:r>
        <w:rPr>
          <w:sz w:val="17"/>
        </w:rPr>
        <w:t>中</w:t>
      </w:r>
      <w:r>
        <w:rPr>
          <w:spacing w:val="3"/>
          <w:sz w:val="17"/>
        </w:rPr>
        <w:t>国大学教学</w:t>
      </w:r>
      <w:r>
        <w:rPr>
          <w:rFonts w:ascii="Times New Roman" w:eastAsia="Times New Roman"/>
          <w:spacing w:val="2"/>
          <w:sz w:val="17"/>
        </w:rPr>
        <w:t>, </w:t>
      </w:r>
      <w:r>
        <w:rPr>
          <w:rFonts w:ascii="Times New Roman" w:eastAsia="Times New Roman"/>
          <w:sz w:val="17"/>
        </w:rPr>
        <w:t>2014(12</w:t>
      </w:r>
      <w:r>
        <w:rPr>
          <w:rFonts w:ascii="Times New Roman" w:eastAsia="Times New Roman"/>
          <w:spacing w:val="1"/>
          <w:sz w:val="17"/>
        </w:rPr>
        <w:t>): </w:t>
      </w:r>
      <w:r>
        <w:rPr>
          <w:rFonts w:ascii="Times New Roman" w:eastAsia="Times New Roman"/>
          <w:sz w:val="17"/>
        </w:rPr>
        <w:t>71-74.</w:t>
      </w:r>
    </w:p>
    <w:p>
      <w:pPr>
        <w:pStyle w:val="ListParagraph"/>
        <w:numPr>
          <w:ilvl w:val="0"/>
          <w:numId w:val="12"/>
        </w:numPr>
        <w:tabs>
          <w:tab w:pos="463" w:val="left" w:leader="none"/>
        </w:tabs>
        <w:spacing w:line="290" w:lineRule="auto" w:before="0" w:after="0"/>
        <w:ind w:left="461" w:right="223" w:hanging="348"/>
        <w:jc w:val="left"/>
        <w:rPr>
          <w:rFonts w:ascii="Times New Roman" w:eastAsia="Times New Roman"/>
          <w:sz w:val="17"/>
        </w:rPr>
      </w:pPr>
      <w:r>
        <w:rPr>
          <w:spacing w:val="7"/>
          <w:sz w:val="17"/>
        </w:rPr>
        <w:t>古贝</w:t>
      </w:r>
      <w:r>
        <w:rPr>
          <w:rFonts w:ascii="Times New Roman" w:eastAsia="Times New Roman"/>
          <w:spacing w:val="5"/>
          <w:sz w:val="17"/>
        </w:rPr>
        <w:t>, </w:t>
      </w:r>
      <w:r>
        <w:rPr>
          <w:spacing w:val="7"/>
          <w:sz w:val="17"/>
        </w:rPr>
        <w:t>林肯</w:t>
      </w:r>
      <w:r>
        <w:rPr>
          <w:rFonts w:ascii="Times New Roman" w:eastAsia="Times New Roman"/>
          <w:spacing w:val="6"/>
          <w:sz w:val="17"/>
        </w:rPr>
        <w:t>. </w:t>
      </w:r>
      <w:r>
        <w:rPr>
          <w:spacing w:val="7"/>
          <w:sz w:val="17"/>
        </w:rPr>
        <w:t>第四代评估</w:t>
      </w:r>
      <w:r>
        <w:rPr>
          <w:rFonts w:ascii="Times New Roman" w:eastAsia="Times New Roman"/>
          <w:sz w:val="17"/>
        </w:rPr>
        <w:t>[M</w:t>
      </w:r>
      <w:r>
        <w:rPr>
          <w:rFonts w:ascii="Times New Roman" w:eastAsia="Times New Roman"/>
          <w:spacing w:val="3"/>
          <w:sz w:val="17"/>
        </w:rPr>
        <w:t>]. </w:t>
      </w:r>
      <w:r>
        <w:rPr>
          <w:spacing w:val="7"/>
          <w:sz w:val="17"/>
        </w:rPr>
        <w:t>秦霖</w:t>
      </w:r>
      <w:r>
        <w:rPr>
          <w:rFonts w:ascii="Times New Roman" w:eastAsia="Times New Roman"/>
          <w:spacing w:val="3"/>
          <w:sz w:val="17"/>
        </w:rPr>
        <w:t>,  </w:t>
      </w:r>
      <w:r>
        <w:rPr>
          <w:spacing w:val="8"/>
          <w:sz w:val="17"/>
        </w:rPr>
        <w:t>等</w:t>
      </w:r>
      <w:r>
        <w:rPr>
          <w:rFonts w:ascii="Times New Roman" w:eastAsia="Times New Roman"/>
          <w:spacing w:val="3"/>
          <w:sz w:val="17"/>
        </w:rPr>
        <w:t>,  </w:t>
      </w:r>
      <w:r>
        <w:rPr>
          <w:spacing w:val="7"/>
          <w:sz w:val="17"/>
        </w:rPr>
        <w:t>译</w:t>
      </w:r>
      <w:r>
        <w:rPr>
          <w:rFonts w:ascii="Times New Roman" w:eastAsia="Times New Roman"/>
          <w:spacing w:val="4"/>
          <w:sz w:val="17"/>
        </w:rPr>
        <w:t>.  </w:t>
      </w:r>
      <w:r>
        <w:rPr>
          <w:spacing w:val="8"/>
          <w:sz w:val="17"/>
        </w:rPr>
        <w:t>北京</w:t>
      </w:r>
      <w:r>
        <w:rPr>
          <w:rFonts w:ascii="Times New Roman" w:eastAsia="Times New Roman"/>
          <w:spacing w:val="3"/>
          <w:sz w:val="17"/>
        </w:rPr>
        <w:t>:  </w:t>
      </w:r>
      <w:r>
        <w:rPr>
          <w:spacing w:val="7"/>
          <w:sz w:val="17"/>
        </w:rPr>
        <w:t>中国</w:t>
      </w:r>
      <w:r>
        <w:rPr>
          <w:spacing w:val="3"/>
          <w:sz w:val="17"/>
        </w:rPr>
        <w:t>人民大学出版社</w:t>
      </w:r>
      <w:r>
        <w:rPr>
          <w:rFonts w:ascii="Times New Roman" w:eastAsia="Times New Roman"/>
          <w:spacing w:val="2"/>
          <w:sz w:val="17"/>
        </w:rPr>
        <w:t>, </w:t>
      </w:r>
      <w:r>
        <w:rPr>
          <w:rFonts w:ascii="Times New Roman" w:eastAsia="Times New Roman"/>
          <w:sz w:val="17"/>
        </w:rPr>
        <w:t>2008</w:t>
      </w:r>
      <w:r>
        <w:rPr>
          <w:rFonts w:ascii="Times New Roman" w:eastAsia="Times New Roman"/>
          <w:spacing w:val="2"/>
          <w:sz w:val="17"/>
        </w:rPr>
        <w:t>: </w:t>
      </w:r>
      <w:r>
        <w:rPr>
          <w:rFonts w:ascii="Times New Roman" w:eastAsia="Times New Roman"/>
          <w:sz w:val="17"/>
        </w:rPr>
        <w:t>2-9.</w:t>
      </w:r>
    </w:p>
    <w:p>
      <w:pPr>
        <w:pStyle w:val="ListParagraph"/>
        <w:numPr>
          <w:ilvl w:val="0"/>
          <w:numId w:val="12"/>
        </w:numPr>
        <w:tabs>
          <w:tab w:pos="463" w:val="left" w:leader="none"/>
        </w:tabs>
        <w:spacing w:line="290" w:lineRule="auto" w:before="0" w:after="0"/>
        <w:ind w:left="461" w:right="215" w:hanging="348"/>
        <w:jc w:val="left"/>
        <w:rPr>
          <w:rFonts w:ascii="Times New Roman" w:eastAsia="Times New Roman"/>
          <w:sz w:val="17"/>
        </w:rPr>
      </w:pPr>
      <w:r>
        <w:rPr>
          <w:spacing w:val="10"/>
          <w:sz w:val="17"/>
        </w:rPr>
        <w:t>江森</w:t>
      </w:r>
      <w:r>
        <w:rPr>
          <w:rFonts w:ascii="Times New Roman" w:eastAsia="Times New Roman"/>
          <w:spacing w:val="8"/>
          <w:sz w:val="17"/>
        </w:rPr>
        <w:t>. </w:t>
      </w:r>
      <w:r>
        <w:rPr>
          <w:spacing w:val="9"/>
          <w:sz w:val="17"/>
        </w:rPr>
        <w:t>应该加强和改进博士生中期考核</w:t>
      </w:r>
      <w:r>
        <w:rPr>
          <w:rFonts w:ascii="Times New Roman" w:eastAsia="Times New Roman"/>
          <w:sz w:val="17"/>
        </w:rPr>
        <w:t>[J</w:t>
      </w:r>
      <w:r>
        <w:rPr>
          <w:rFonts w:ascii="Times New Roman" w:eastAsia="Times New Roman"/>
          <w:spacing w:val="6"/>
          <w:sz w:val="17"/>
        </w:rPr>
        <w:t>]. </w:t>
      </w:r>
      <w:r>
        <w:rPr>
          <w:spacing w:val="10"/>
          <w:sz w:val="17"/>
        </w:rPr>
        <w:t>中国高教研</w:t>
      </w:r>
      <w:r>
        <w:rPr>
          <w:spacing w:val="3"/>
          <w:sz w:val="17"/>
        </w:rPr>
        <w:t>究</w:t>
      </w:r>
      <w:r>
        <w:rPr>
          <w:rFonts w:ascii="Times New Roman" w:eastAsia="Times New Roman"/>
          <w:spacing w:val="2"/>
          <w:sz w:val="17"/>
        </w:rPr>
        <w:t>, </w:t>
      </w:r>
      <w:r>
        <w:rPr>
          <w:rFonts w:ascii="Times New Roman" w:eastAsia="Times New Roman"/>
          <w:sz w:val="17"/>
        </w:rPr>
        <w:t>2001(10): 42-43.</w:t>
      </w:r>
    </w:p>
    <w:p>
      <w:pPr>
        <w:pStyle w:val="BodyText"/>
        <w:tabs>
          <w:tab w:pos="3887" w:val="left" w:leader="none"/>
        </w:tabs>
        <w:spacing w:line="251" w:lineRule="exact" w:before="0"/>
        <w:ind w:left="2632" w:firstLine="0"/>
      </w:pPr>
      <w:r>
        <w:rPr>
          <w:spacing w:val="8"/>
        </w:rPr>
        <w:t>（</w:t>
      </w:r>
      <w:r>
        <w:rPr>
          <w:spacing w:val="7"/>
        </w:rPr>
        <w:t>责任</w:t>
      </w:r>
      <w:r>
        <w:rPr>
          <w:spacing w:val="8"/>
        </w:rPr>
        <w:t>编</w:t>
      </w:r>
      <w:r>
        <w:rPr/>
        <w:t>辑</w:t>
        <w:tab/>
      </w:r>
      <w:r>
        <w:rPr>
          <w:spacing w:val="8"/>
        </w:rPr>
        <w:t>周玉</w:t>
      </w:r>
      <w:r>
        <w:rPr>
          <w:spacing w:val="7"/>
        </w:rPr>
        <w:t>清</w:t>
      </w:r>
      <w:r>
        <w:rPr/>
        <w:t>）</w:t>
      </w:r>
    </w:p>
    <w:p>
      <w:pPr>
        <w:spacing w:after="0" w:line="251" w:lineRule="exact"/>
        <w:sectPr>
          <w:pgSz w:w="11900" w:h="16220"/>
          <w:pgMar w:header="1080" w:footer="1080" w:top="1600" w:bottom="1280" w:left="1020" w:right="900"/>
          <w:cols w:num="2" w:equalWidth="0">
            <w:col w:w="4860" w:space="172"/>
            <w:col w:w="4948"/>
          </w:cols>
        </w:sectPr>
      </w:pPr>
    </w:p>
    <w:p>
      <w:pPr>
        <w:pStyle w:val="BodyText"/>
        <w:spacing w:before="9"/>
        <w:ind w:left="0" w:firstLine="0"/>
        <w:rPr>
          <w:sz w:val="21"/>
        </w:rPr>
      </w:pPr>
    </w:p>
    <w:p>
      <w:pPr>
        <w:pStyle w:val="BodyText"/>
        <w:spacing w:line="20" w:lineRule="exact" w:before="0"/>
        <w:ind w:firstLine="0"/>
        <w:rPr>
          <w:sz w:val="2"/>
        </w:rPr>
      </w:pPr>
      <w:r>
        <w:rPr>
          <w:sz w:val="2"/>
        </w:rPr>
        <w:pict>
          <v:group style="width:481.4pt;height:.75pt;mso-position-horizontal-relative:char;mso-position-vertical-relative:line" coordorigin="0,0" coordsize="9628,15">
            <v:line style="position:absolute" from="0,8" to="9628,8" stroked="true" strokeweight=".75pt" strokecolor="#000000">
              <v:stroke dashstyle="solid"/>
            </v:line>
          </v:group>
        </w:pict>
      </w:r>
      <w:r>
        <w:rPr>
          <w:sz w:val="2"/>
        </w:rPr>
      </w:r>
    </w:p>
    <w:p>
      <w:pPr>
        <w:pStyle w:val="BodyText"/>
        <w:spacing w:before="4"/>
        <w:ind w:left="0" w:firstLine="0"/>
        <w:rPr>
          <w:sz w:val="10"/>
        </w:rPr>
      </w:pPr>
    </w:p>
    <w:p>
      <w:pPr>
        <w:spacing w:before="53"/>
        <w:ind w:left="0" w:right="112" w:firstLine="0"/>
        <w:jc w:val="center"/>
        <w:rPr>
          <w:rFonts w:ascii="等线" w:eastAsia="等线" w:hint="eastAsia"/>
          <w:b/>
          <w:sz w:val="32"/>
        </w:rPr>
      </w:pPr>
      <w:r>
        <w:rPr>
          <w:rFonts w:ascii="等线" w:eastAsia="等线" w:hint="eastAsia"/>
          <w:b/>
          <w:sz w:val="32"/>
        </w:rPr>
        <w:t>第十届 </w:t>
      </w:r>
      <w:r>
        <w:rPr>
          <w:rFonts w:ascii="Times New Roman" w:eastAsia="Times New Roman"/>
          <w:b/>
          <w:sz w:val="32"/>
        </w:rPr>
        <w:t>C9 </w:t>
      </w:r>
      <w:r>
        <w:rPr>
          <w:rFonts w:ascii="等线" w:eastAsia="等线" w:hint="eastAsia"/>
          <w:b/>
          <w:sz w:val="32"/>
        </w:rPr>
        <w:t>高校学位办公室主任研讨会在哈尔滨召开</w:t>
      </w:r>
    </w:p>
    <w:p>
      <w:pPr>
        <w:pStyle w:val="BodyText"/>
        <w:spacing w:line="290" w:lineRule="auto" w:before="80"/>
        <w:ind w:left="113" w:right="223"/>
        <w:jc w:val="both"/>
      </w:pPr>
      <w:r>
        <w:rPr>
          <w:rFonts w:ascii="黑体" w:hAnsi="黑体" w:eastAsia="黑体" w:hint="eastAsia"/>
          <w:spacing w:val="1"/>
        </w:rPr>
        <w:t>本刊讯</w:t>
      </w:r>
      <w:r>
        <w:rPr>
          <w:spacing w:val="8"/>
        </w:rPr>
        <w:t>（</w:t>
      </w:r>
      <w:r>
        <w:rPr>
          <w:spacing w:val="7"/>
        </w:rPr>
        <w:t>记者 周玉清</w:t>
      </w:r>
      <w:r>
        <w:rPr>
          <w:spacing w:val="-4"/>
        </w:rPr>
        <w:t>）</w:t>
      </w:r>
      <w:r>
        <w:rPr>
          <w:rFonts w:ascii="Times New Roman" w:hAnsi="Times New Roman" w:eastAsia="Times New Roman"/>
          <w:spacing w:val="-4"/>
        </w:rPr>
        <w:t>1 </w:t>
      </w:r>
      <w:r>
        <w:rPr>
          <w:spacing w:val="-19"/>
        </w:rPr>
        <w:t>月 </w:t>
      </w:r>
      <w:r>
        <w:rPr>
          <w:rFonts w:ascii="Times New Roman" w:hAnsi="Times New Roman" w:eastAsia="Times New Roman"/>
          <w:spacing w:val="3"/>
        </w:rPr>
        <w:t>10~13 </w:t>
      </w:r>
      <w:r>
        <w:rPr>
          <w:spacing w:val="-6"/>
        </w:rPr>
        <w:t>日，第十届 </w:t>
      </w:r>
      <w:r>
        <w:rPr>
          <w:rFonts w:ascii="Times New Roman" w:hAnsi="Times New Roman" w:eastAsia="Times New Roman"/>
        </w:rPr>
        <w:t>C9 </w:t>
      </w:r>
      <w:r>
        <w:rPr>
          <w:spacing w:val="2"/>
        </w:rPr>
        <w:t>高校学位办主任研讨会在哈尔滨举行，来自 </w:t>
      </w:r>
      <w:r>
        <w:rPr>
          <w:rFonts w:ascii="Times New Roman" w:hAnsi="Times New Roman" w:eastAsia="Times New Roman"/>
        </w:rPr>
        <w:t>C9 </w:t>
      </w:r>
      <w:r>
        <w:rPr>
          <w:spacing w:val="7"/>
        </w:rPr>
        <w:t>高校</w:t>
      </w:r>
      <w:r>
        <w:rPr>
          <w:spacing w:val="3"/>
        </w:rPr>
        <w:t>学位办公室的负责人和工作人员近 </w:t>
      </w:r>
      <w:r>
        <w:rPr>
          <w:rFonts w:ascii="Times New Roman" w:hAnsi="Times New Roman" w:eastAsia="Times New Roman"/>
        </w:rPr>
        <w:t>40 </w:t>
      </w:r>
      <w:r>
        <w:rPr>
          <w:spacing w:val="3"/>
        </w:rPr>
        <w:t>人参加了会议。本次会议由哈尔滨工业大学承办，会议的主题是“服</w:t>
      </w:r>
      <w:r>
        <w:rPr>
          <w:spacing w:val="-2"/>
        </w:rPr>
        <w:t>务需求 贡献智慧”。与会代表围绕新形势下学位管理与研究生培养质量保障这个话题，对“双一流”建设</w:t>
      </w:r>
      <w:r>
        <w:rPr>
          <w:spacing w:val="8"/>
        </w:rPr>
        <w:t>背景下学位工作的改革、学位特色工作与学位点评估工作、学位论文的送审与抽检工作、交叉学科学位管</w:t>
      </w:r>
      <w:r>
        <w:rPr>
          <w:spacing w:val="5"/>
        </w:rPr>
        <w:t>理的实践、研究生导师考评办法及立德树人长效机制等 </w:t>
      </w:r>
      <w:r>
        <w:rPr>
          <w:rFonts w:ascii="Times New Roman" w:hAnsi="Times New Roman" w:eastAsia="Times New Roman"/>
        </w:rPr>
        <w:t>7 </w:t>
      </w:r>
      <w:r>
        <w:rPr>
          <w:spacing w:val="7"/>
        </w:rPr>
        <w:t>个方面的问题进行了讨论并形成共识。与会代表</w:t>
      </w:r>
      <w:r>
        <w:rPr>
          <w:spacing w:val="8"/>
        </w:rPr>
        <w:t>还分别介绍了各自单位在学位管理和研究生培养方面的做法与经验，对新形势下如何改革和完善学位管理</w:t>
      </w:r>
      <w:r>
        <w:rPr>
          <w:spacing w:val="7"/>
        </w:rPr>
        <w:t>工作交流了看法。</w:t>
      </w:r>
    </w:p>
    <w:sectPr>
      <w:type w:val="continuous"/>
      <w:pgSz w:w="11900" w:h="16220"/>
      <w:pgMar w:top="1600" w:bottom="1280" w:left="10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86"/>
    <w:family w:val="swiss"/>
    <w:pitch w:val="variable"/>
  </w:font>
  <w:font w:name="Book Antiqua">
    <w:altName w:val="Book Antiqua"/>
    <w:charset w:val="0"/>
    <w:family w:val="roman"/>
    <w:pitch w:val="variable"/>
  </w:font>
  <w:font w:name="黑体">
    <w:altName w:val="黑体"/>
    <w:charset w:val="86"/>
    <w:family w:val="modern"/>
    <w:pitch w:val="fixed"/>
  </w:font>
  <w:font w:name="宋体">
    <w:altName w:val="宋体"/>
    <w:charset w:val="86"/>
    <w:family w:val="auto"/>
    <w:pitch w:val="variable"/>
  </w:font>
  <w:font w:name="等线">
    <w:altName w:val="等线"/>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pPr>
    <w:r>
      <w:rPr/>
      <w:pict>
        <v:group style="position:absolute;margin-left:20.5pt;margin-top:783.599976pt;width:369.5pt;height:9.7pt;mso-position-horizontal-relative:page;mso-position-vertical-relative:page;z-index:-252068864" coordorigin="410,15672" coordsize="7390,194">
          <v:shape style="position:absolute;left:410;top:15672;width:7352;height:194" type="#_x0000_t75" stroked="false">
            <v:imagedata r:id="rId1" o:title=""/>
          </v:shape>
          <v:shape style="position:absolute;left:7776;top:15798;width:24;height:24" coordorigin="7776,15798" coordsize="24,24" path="m7792,15798l7784,15798,7778,15804,7776,15808,7776,15814,7778,15816,7780,15820,7782,15822,7794,15822,7796,15820,7798,15816,7800,15814,7800,15808,7798,15804,7792,15798xe" filled="true" fillcolor="#b2b2b2" stroked="false">
            <v:path arrowok="t"/>
            <v:fill type="solid"/>
          </v:shape>
          <w10:wrap type="none"/>
        </v:group>
      </w:pict>
    </w:r>
    <w:r>
      <w:rPr/>
      <w:drawing>
        <wp:anchor distT="0" distB="0" distL="0" distR="0" allowOverlap="1" layoutInCell="1" locked="0" behindDoc="1" simplePos="0" relativeHeight="251248640">
          <wp:simplePos x="0" y="0"/>
          <wp:positionH relativeFrom="page">
            <wp:posOffset>5097779</wp:posOffset>
          </wp:positionH>
          <wp:positionV relativeFrom="page">
            <wp:posOffset>9951719</wp:posOffset>
          </wp:positionV>
          <wp:extent cx="1082040" cy="123189"/>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2" cstate="print"/>
                  <a:stretch>
                    <a:fillRect/>
                  </a:stretch>
                </pic:blipFill>
                <pic:spPr>
                  <a:xfrm>
                    <a:off x="0" y="0"/>
                    <a:ext cx="1082040" cy="123189"/>
                  </a:xfrm>
                  <a:prstGeom prst="rect">
                    <a:avLst/>
                  </a:prstGeom>
                </pic:spPr>
              </pic:pic>
            </a:graphicData>
          </a:graphic>
        </wp:anchor>
      </w:drawing>
    </w:r>
    <w:r>
      <w:rPr/>
      <w:pict>
        <v:shape style="position:absolute;margin-left:65.199997pt;margin-top:745.994629pt;width:14.6pt;height:13.65pt;mso-position-horizontal-relative:page;mso-position-vertical-relative:page;z-index:-252066816"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sz w:val="21"/>
                  </w:rPr>
                  <w:instrText> PAGE </w:instrText>
                </w:r>
                <w:r>
                  <w:rPr/>
                  <w:fldChar w:fldCharType="separate"/>
                </w:r>
                <w:r>
                  <w:rPr/>
                  <w:t>70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pPr>
    <w:r>
      <w:rPr/>
      <w:pict>
        <v:group style="position:absolute;margin-left:20.5pt;margin-top:783.599976pt;width:369.5pt;height:9.7pt;mso-position-horizontal-relative:page;mso-position-vertical-relative:page;z-index:-252065792" coordorigin="410,15672" coordsize="7390,194">
          <v:shape style="position:absolute;left:410;top:15672;width:7352;height:194" type="#_x0000_t75" stroked="false">
            <v:imagedata r:id="rId1" o:title=""/>
          </v:shape>
          <v:shape style="position:absolute;left:7776;top:15798;width:24;height:24" coordorigin="7776,15798" coordsize="24,24" path="m7792,15798l7784,15798,7778,15804,7776,15808,7776,15814,7778,15816,7780,15820,7782,15822,7794,15822,7796,15820,7798,15816,7800,15814,7800,15808,7798,15804,7792,15798xe" filled="true" fillcolor="#b2b2b2" stroked="false">
            <v:path arrowok="t"/>
            <v:fill type="solid"/>
          </v:shape>
          <w10:wrap type="none"/>
        </v:group>
      </w:pict>
    </w:r>
    <w:r>
      <w:rPr/>
      <w:drawing>
        <wp:anchor distT="0" distB="0" distL="0" distR="0" allowOverlap="1" layoutInCell="1" locked="0" behindDoc="1" simplePos="0" relativeHeight="251251712">
          <wp:simplePos x="0" y="0"/>
          <wp:positionH relativeFrom="page">
            <wp:posOffset>5097779</wp:posOffset>
          </wp:positionH>
          <wp:positionV relativeFrom="page">
            <wp:posOffset>9951719</wp:posOffset>
          </wp:positionV>
          <wp:extent cx="1082040" cy="123189"/>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2" cstate="print"/>
                  <a:stretch>
                    <a:fillRect/>
                  </a:stretch>
                </pic:blipFill>
                <pic:spPr>
                  <a:xfrm>
                    <a:off x="0" y="0"/>
                    <a:ext cx="1082040" cy="123189"/>
                  </a:xfrm>
                  <a:prstGeom prst="rect">
                    <a:avLst/>
                  </a:prstGeom>
                </pic:spPr>
              </pic:pic>
            </a:graphicData>
          </a:graphic>
        </wp:anchor>
      </w:drawing>
    </w:r>
    <w:r>
      <w:rPr/>
      <w:pict>
        <v:shape style="position:absolute;margin-left:515.619995pt;margin-top:745.994629pt;width:14.6pt;height:13.65pt;mso-position-horizontal-relative:page;mso-position-vertical-relative:page;z-index:-252063744"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sz w:val="21"/>
                  </w:rPr>
                  <w:instrText> PAGE </w:instrText>
                </w:r>
                <w:r>
                  <w:rPr/>
                  <w:fldChar w:fldCharType="separate"/>
                </w:r>
                <w:r>
                  <w:rPr/>
                  <w:t>71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pPr>
    <w:r>
      <w:rPr/>
      <w:drawing>
        <wp:anchor distT="0" distB="0" distL="0" distR="0" allowOverlap="1" layoutInCell="1" locked="0" behindDoc="1" simplePos="0" relativeHeight="251239424">
          <wp:simplePos x="0" y="0"/>
          <wp:positionH relativeFrom="page">
            <wp:posOffset>5402579</wp:posOffset>
          </wp:positionH>
          <wp:positionV relativeFrom="page">
            <wp:posOffset>736651</wp:posOffset>
          </wp:positionV>
          <wp:extent cx="1437227" cy="22182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437227" cy="221829"/>
                  </a:xfrm>
                  <a:prstGeom prst="rect">
                    <a:avLst/>
                  </a:prstGeom>
                </pic:spPr>
              </pic:pic>
            </a:graphicData>
          </a:graphic>
        </wp:anchor>
      </w:drawing>
    </w:r>
    <w:r>
      <w:rPr/>
      <w:pict>
        <v:group style="position:absolute;margin-left:55.544998pt;margin-top:62.015999pt;width:483.9pt;height:16.3500pt;mso-position-horizontal-relative:page;mso-position-vertical-relative:page;z-index:-252076032" coordorigin="1111,1240" coordsize="9678,327">
          <v:shape style="position:absolute;left:1118;top:1247;width:4082;height:312" coordorigin="1118,1248" coordsize="4082,312" path="m5200,1248l2138,1248,1118,1560,4180,1560,5200,1248xe" filled="true" fillcolor="#d7d7d7" stroked="false">
            <v:path arrowok="t"/>
            <v:fill type="solid"/>
          </v:shape>
          <v:shape style="position:absolute;left:1118;top:1247;width:4082;height:312" coordorigin="1118,1248" coordsize="4082,312" path="m2138,1248l1118,1560,4180,1560,5200,1248,2138,1248xe" filled="false" stroked="true" strokeweight=".75pt" strokecolor="#d7d7d7">
            <v:path arrowok="t"/>
            <v:stroke dashstyle="solid"/>
          </v:shape>
          <v:line style="position:absolute" from="2341,1557" to="10788,1557" stroked="true" strokeweight=".75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114.68pt;margin-top:52.988811pt;width:71.95pt;height:24.55pt;mso-position-horizontal-relative:page;mso-position-vertical-relative:page;z-index:-252075008" type="#_x0000_t202" filled="false" stroked="false">
          <v:textbox inset="0,0,0,0">
            <w:txbxContent>
              <w:p>
                <w:pPr>
                  <w:spacing w:line="471" w:lineRule="exact" w:before="0"/>
                  <w:ind w:left="20" w:right="0" w:firstLine="0"/>
                  <w:jc w:val="left"/>
                  <w:rPr>
                    <w:rFonts w:ascii="Arial Unicode MS" w:eastAsia="Arial Unicode MS" w:hint="eastAsia"/>
                    <w:sz w:val="28"/>
                  </w:rPr>
                </w:pPr>
                <w:r>
                  <w:rPr>
                    <w:rFonts w:ascii="Arial Unicode MS" w:eastAsia="Arial Unicode MS" w:hint="eastAsia"/>
                    <w:sz w:val="28"/>
                  </w:rPr>
                  <w:t>比较与借鉴</w:t>
                </w:r>
              </w:p>
            </w:txbxContent>
          </v:textbox>
          <w10:wrap type="none"/>
        </v:shape>
      </w:pict>
    </w:r>
    <w:r>
      <w:rPr/>
      <w:pict>
        <v:shape style="position:absolute;margin-left:380.299988pt;margin-top:57.577141pt;width:34.1pt;height:19.45pt;mso-position-horizontal-relative:page;mso-position-vertical-relative:page;z-index:-252073984" type="#_x0000_t202" filled="false" stroked="false">
          <v:textbox inset="0,0,0,0">
            <w:txbxContent>
              <w:p>
                <w:pPr>
                  <w:spacing w:before="8"/>
                  <w:ind w:left="20" w:right="0" w:firstLine="0"/>
                  <w:jc w:val="left"/>
                  <w:rPr>
                    <w:rFonts w:ascii="Book Antiqua"/>
                    <w:sz w:val="28"/>
                  </w:rPr>
                </w:pPr>
                <w:r>
                  <w:rPr>
                    <w:rFonts w:ascii="Book Antiqua"/>
                    <w:sz w:val="21"/>
                  </w:rPr>
                  <w:t>2019.</w:t>
                </w:r>
                <w:r>
                  <w:rPr>
                    <w:rFonts w:ascii="Book Antiqua"/>
                    <w:spacing w:val="-17"/>
                    <w:sz w:val="21"/>
                  </w:rPr>
                  <w:t> </w:t>
                </w:r>
                <w:r>
                  <w:rPr>
                    <w:rFonts w:ascii="Book Antiqua"/>
                    <w:sz w:val="28"/>
                  </w:rPr>
                  <w:t>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pPr>
    <w:r>
      <w:rPr/>
      <w:drawing>
        <wp:anchor distT="0" distB="0" distL="0" distR="0" allowOverlap="1" layoutInCell="1" locked="0" behindDoc="1" simplePos="0" relativeHeight="251243520">
          <wp:simplePos x="0" y="0"/>
          <wp:positionH relativeFrom="page">
            <wp:posOffset>720090</wp:posOffset>
          </wp:positionH>
          <wp:positionV relativeFrom="page">
            <wp:posOffset>736651</wp:posOffset>
          </wp:positionV>
          <wp:extent cx="1437227" cy="221829"/>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1437227" cy="221829"/>
                  </a:xfrm>
                  <a:prstGeom prst="rect">
                    <a:avLst/>
                  </a:prstGeom>
                </pic:spPr>
              </pic:pic>
            </a:graphicData>
          </a:graphic>
        </wp:anchor>
      </w:drawing>
    </w:r>
    <w:r>
      <w:rPr/>
      <w:pict>
        <v:group style="position:absolute;margin-left:56.580002pt;margin-top:62.256001pt;width:486.65pt;height:16.3500pt;mso-position-horizontal-relative:page;mso-position-vertical-relative:page;z-index:-252071936" coordorigin="1132,1245" coordsize="9733,327">
          <v:shape style="position:absolute;left:6774;top:1252;width:4083;height:312" coordorigin="6774,1253" coordsize="4083,312" path="m9835,1253l6774,1253,7794,1565,10856,1565,9835,1253xe" filled="true" fillcolor="#d7d7d7" stroked="false">
            <v:path arrowok="t"/>
            <v:fill type="solid"/>
          </v:shape>
          <v:shape style="position:absolute;left:6774;top:1252;width:4083;height:312" coordorigin="6774,1253" coordsize="4083,312" path="m9835,1253l10856,1565,7794,1565,6774,1253,9835,1253xe" filled="false" stroked="true" strokeweight=".75pt" strokecolor="#d7d7d7">
            <v:path arrowok="t"/>
            <v:stroke dashstyle="solid"/>
          </v:shape>
          <v:line style="position:absolute" from="1132,1563" to="9578,1563" stroked="true" strokeweight=".75pt" strokecolor="#000000">
            <v:stroke dashstyle="solid"/>
          </v:line>
          <w10:wrap type="none"/>
        </v:group>
      </w:pict>
    </w:r>
    <w:r>
      <w:rPr/>
      <w:pict>
        <v:shape style="position:absolute;margin-left:406.579987pt;margin-top:52.988811pt;width:71.95pt;height:24.55pt;mso-position-horizontal-relative:page;mso-position-vertical-relative:page;z-index:-252070912" type="#_x0000_t202" filled="false" stroked="false">
          <v:textbox inset="0,0,0,0">
            <w:txbxContent>
              <w:p>
                <w:pPr>
                  <w:spacing w:line="471" w:lineRule="exact" w:before="0"/>
                  <w:ind w:left="20" w:right="0" w:firstLine="0"/>
                  <w:jc w:val="left"/>
                  <w:rPr>
                    <w:rFonts w:ascii="Arial Unicode MS" w:eastAsia="Arial Unicode MS" w:hint="eastAsia"/>
                    <w:sz w:val="28"/>
                  </w:rPr>
                </w:pPr>
                <w:r>
                  <w:rPr>
                    <w:rFonts w:ascii="Arial Unicode MS" w:eastAsia="Arial Unicode MS" w:hint="eastAsia"/>
                    <w:sz w:val="28"/>
                  </w:rPr>
                  <w:t>比较与借鉴</w:t>
                </w:r>
              </w:p>
            </w:txbxContent>
          </v:textbox>
          <w10:wrap type="none"/>
        </v:shape>
      </w:pict>
    </w:r>
    <w:r>
      <w:rPr/>
      <w:pict>
        <v:shape style="position:absolute;margin-left:180.919998pt;margin-top:57.577141pt;width:34.050pt;height:19.45pt;mso-position-horizontal-relative:page;mso-position-vertical-relative:page;z-index:-252069888" type="#_x0000_t202" filled="false" stroked="false">
          <v:textbox inset="0,0,0,0">
            <w:txbxContent>
              <w:p>
                <w:pPr>
                  <w:spacing w:before="8"/>
                  <w:ind w:left="20" w:right="0" w:firstLine="0"/>
                  <w:jc w:val="left"/>
                  <w:rPr>
                    <w:rFonts w:ascii="Book Antiqua"/>
                    <w:sz w:val="28"/>
                  </w:rPr>
                </w:pPr>
                <w:r>
                  <w:rPr>
                    <w:rFonts w:ascii="Book Antiqua"/>
                    <w:sz w:val="21"/>
                  </w:rPr>
                  <w:t>2019.</w:t>
                </w:r>
                <w:r>
                  <w:rPr>
                    <w:rFonts w:ascii="Book Antiqua"/>
                    <w:spacing w:val="-18"/>
                    <w:sz w:val="21"/>
                  </w:rPr>
                  <w:t> </w:t>
                </w:r>
                <w:r>
                  <w:rPr>
                    <w:rFonts w:ascii="Book Antiqua"/>
                    <w:sz w:val="28"/>
                  </w:rPr>
                  <w:t>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688" w:hanging="159"/>
        <w:jc w:val="left"/>
      </w:pPr>
      <w:rPr>
        <w:rFonts w:hint="default" w:ascii="Times New Roman" w:hAnsi="Times New Roman" w:eastAsia="Times New Roman" w:cs="Times New Roman"/>
        <w:spacing w:val="3"/>
        <w:w w:val="100"/>
        <w:sz w:val="18"/>
        <w:szCs w:val="18"/>
        <w:lang w:val="zh-CN" w:eastAsia="zh-CN" w:bidi="zh-CN"/>
      </w:rPr>
    </w:lvl>
    <w:lvl w:ilvl="1">
      <w:start w:val="0"/>
      <w:numFmt w:val="bullet"/>
      <w:lvlText w:val="•"/>
      <w:lvlJc w:val="left"/>
      <w:pPr>
        <w:ind w:left="1097" w:hanging="159"/>
      </w:pPr>
      <w:rPr>
        <w:rFonts w:hint="default"/>
        <w:lang w:val="zh-CN" w:eastAsia="zh-CN" w:bidi="zh-CN"/>
      </w:rPr>
    </w:lvl>
    <w:lvl w:ilvl="2">
      <w:start w:val="0"/>
      <w:numFmt w:val="bullet"/>
      <w:lvlText w:val="•"/>
      <w:lvlJc w:val="left"/>
      <w:pPr>
        <w:ind w:left="1515" w:hanging="159"/>
      </w:pPr>
      <w:rPr>
        <w:rFonts w:hint="default"/>
        <w:lang w:val="zh-CN" w:eastAsia="zh-CN" w:bidi="zh-CN"/>
      </w:rPr>
    </w:lvl>
    <w:lvl w:ilvl="3">
      <w:start w:val="0"/>
      <w:numFmt w:val="bullet"/>
      <w:lvlText w:val="•"/>
      <w:lvlJc w:val="left"/>
      <w:pPr>
        <w:ind w:left="1932" w:hanging="159"/>
      </w:pPr>
      <w:rPr>
        <w:rFonts w:hint="default"/>
        <w:lang w:val="zh-CN" w:eastAsia="zh-CN" w:bidi="zh-CN"/>
      </w:rPr>
    </w:lvl>
    <w:lvl w:ilvl="4">
      <w:start w:val="0"/>
      <w:numFmt w:val="bullet"/>
      <w:lvlText w:val="•"/>
      <w:lvlJc w:val="left"/>
      <w:pPr>
        <w:ind w:left="2350" w:hanging="159"/>
      </w:pPr>
      <w:rPr>
        <w:rFonts w:hint="default"/>
        <w:lang w:val="zh-CN" w:eastAsia="zh-CN" w:bidi="zh-CN"/>
      </w:rPr>
    </w:lvl>
    <w:lvl w:ilvl="5">
      <w:start w:val="0"/>
      <w:numFmt w:val="bullet"/>
      <w:lvlText w:val="•"/>
      <w:lvlJc w:val="left"/>
      <w:pPr>
        <w:ind w:left="2767" w:hanging="159"/>
      </w:pPr>
      <w:rPr>
        <w:rFonts w:hint="default"/>
        <w:lang w:val="zh-CN" w:eastAsia="zh-CN" w:bidi="zh-CN"/>
      </w:rPr>
    </w:lvl>
    <w:lvl w:ilvl="6">
      <w:start w:val="0"/>
      <w:numFmt w:val="bullet"/>
      <w:lvlText w:val="•"/>
      <w:lvlJc w:val="left"/>
      <w:pPr>
        <w:ind w:left="3185" w:hanging="159"/>
      </w:pPr>
      <w:rPr>
        <w:rFonts w:hint="default"/>
        <w:lang w:val="zh-CN" w:eastAsia="zh-CN" w:bidi="zh-CN"/>
      </w:rPr>
    </w:lvl>
    <w:lvl w:ilvl="7">
      <w:start w:val="0"/>
      <w:numFmt w:val="bullet"/>
      <w:lvlText w:val="•"/>
      <w:lvlJc w:val="left"/>
      <w:pPr>
        <w:ind w:left="3602" w:hanging="159"/>
      </w:pPr>
      <w:rPr>
        <w:rFonts w:hint="default"/>
        <w:lang w:val="zh-CN" w:eastAsia="zh-CN" w:bidi="zh-CN"/>
      </w:rPr>
    </w:lvl>
    <w:lvl w:ilvl="8">
      <w:start w:val="0"/>
      <w:numFmt w:val="bullet"/>
      <w:lvlText w:val="•"/>
      <w:lvlJc w:val="left"/>
      <w:pPr>
        <w:ind w:left="4020" w:hanging="159"/>
      </w:pPr>
      <w:rPr>
        <w:rFonts w:hint="default"/>
        <w:lang w:val="zh-CN" w:eastAsia="zh-CN" w:bidi="zh-CN"/>
      </w:rPr>
    </w:lvl>
  </w:abstractNum>
  <w:abstractNum w:abstractNumId="11">
    <w:multiLevelType w:val="hybridMultilevel"/>
    <w:lvl w:ilvl="0">
      <w:start w:val="2"/>
      <w:numFmt w:val="decimal"/>
      <w:lvlText w:val="[%1]"/>
      <w:lvlJc w:val="left"/>
      <w:pPr>
        <w:ind w:left="462" w:hanging="348"/>
        <w:jc w:val="left"/>
      </w:pPr>
      <w:rPr>
        <w:rFonts w:hint="default" w:ascii="Times New Roman" w:hAnsi="Times New Roman" w:eastAsia="Times New Roman" w:cs="Times New Roman"/>
        <w:spacing w:val="0"/>
        <w:w w:val="100"/>
        <w:sz w:val="17"/>
        <w:szCs w:val="17"/>
        <w:lang w:val="zh-CN" w:eastAsia="zh-CN" w:bidi="zh-CN"/>
      </w:rPr>
    </w:lvl>
    <w:lvl w:ilvl="1">
      <w:start w:val="0"/>
      <w:numFmt w:val="bullet"/>
      <w:lvlText w:val="•"/>
      <w:lvlJc w:val="left"/>
      <w:pPr>
        <w:ind w:left="899" w:hanging="348"/>
      </w:pPr>
      <w:rPr>
        <w:rFonts w:hint="default"/>
        <w:lang w:val="zh-CN" w:eastAsia="zh-CN" w:bidi="zh-CN"/>
      </w:rPr>
    </w:lvl>
    <w:lvl w:ilvl="2">
      <w:start w:val="0"/>
      <w:numFmt w:val="bullet"/>
      <w:lvlText w:val="•"/>
      <w:lvlJc w:val="left"/>
      <w:pPr>
        <w:ind w:left="1339" w:hanging="348"/>
      </w:pPr>
      <w:rPr>
        <w:rFonts w:hint="default"/>
        <w:lang w:val="zh-CN" w:eastAsia="zh-CN" w:bidi="zh-CN"/>
      </w:rPr>
    </w:lvl>
    <w:lvl w:ilvl="3">
      <w:start w:val="0"/>
      <w:numFmt w:val="bullet"/>
      <w:lvlText w:val="•"/>
      <w:lvlJc w:val="left"/>
      <w:pPr>
        <w:ind w:left="1779" w:hanging="348"/>
      </w:pPr>
      <w:rPr>
        <w:rFonts w:hint="default"/>
        <w:lang w:val="zh-CN" w:eastAsia="zh-CN" w:bidi="zh-CN"/>
      </w:rPr>
    </w:lvl>
    <w:lvl w:ilvl="4">
      <w:start w:val="0"/>
      <w:numFmt w:val="bullet"/>
      <w:lvlText w:val="•"/>
      <w:lvlJc w:val="left"/>
      <w:pPr>
        <w:ind w:left="2219" w:hanging="348"/>
      </w:pPr>
      <w:rPr>
        <w:rFonts w:hint="default"/>
        <w:lang w:val="zh-CN" w:eastAsia="zh-CN" w:bidi="zh-CN"/>
      </w:rPr>
    </w:lvl>
    <w:lvl w:ilvl="5">
      <w:start w:val="0"/>
      <w:numFmt w:val="bullet"/>
      <w:lvlText w:val="•"/>
      <w:lvlJc w:val="left"/>
      <w:pPr>
        <w:ind w:left="2659" w:hanging="348"/>
      </w:pPr>
      <w:rPr>
        <w:rFonts w:hint="default"/>
        <w:lang w:val="zh-CN" w:eastAsia="zh-CN" w:bidi="zh-CN"/>
      </w:rPr>
    </w:lvl>
    <w:lvl w:ilvl="6">
      <w:start w:val="0"/>
      <w:numFmt w:val="bullet"/>
      <w:lvlText w:val="•"/>
      <w:lvlJc w:val="left"/>
      <w:pPr>
        <w:ind w:left="3099" w:hanging="348"/>
      </w:pPr>
      <w:rPr>
        <w:rFonts w:hint="default"/>
        <w:lang w:val="zh-CN" w:eastAsia="zh-CN" w:bidi="zh-CN"/>
      </w:rPr>
    </w:lvl>
    <w:lvl w:ilvl="7">
      <w:start w:val="0"/>
      <w:numFmt w:val="bullet"/>
      <w:lvlText w:val="•"/>
      <w:lvlJc w:val="left"/>
      <w:pPr>
        <w:ind w:left="3539" w:hanging="348"/>
      </w:pPr>
      <w:rPr>
        <w:rFonts w:hint="default"/>
        <w:lang w:val="zh-CN" w:eastAsia="zh-CN" w:bidi="zh-CN"/>
      </w:rPr>
    </w:lvl>
    <w:lvl w:ilvl="8">
      <w:start w:val="0"/>
      <w:numFmt w:val="bullet"/>
      <w:lvlText w:val="•"/>
      <w:lvlJc w:val="left"/>
      <w:pPr>
        <w:ind w:left="3979" w:hanging="348"/>
      </w:pPr>
      <w:rPr>
        <w:rFonts w:hint="default"/>
        <w:lang w:val="zh-CN" w:eastAsia="zh-CN" w:bidi="zh-CN"/>
      </w:rPr>
    </w:lvl>
  </w:abstractNum>
  <w:abstractNum w:abstractNumId="10">
    <w:multiLevelType w:val="hybridMultilevel"/>
    <w:lvl w:ilvl="0">
      <w:start w:val="1"/>
      <w:numFmt w:val="decimal"/>
      <w:lvlText w:val="%1."/>
      <w:lvlJc w:val="left"/>
      <w:pPr>
        <w:ind w:left="688" w:hanging="159"/>
        <w:jc w:val="left"/>
      </w:pPr>
      <w:rPr>
        <w:rFonts w:hint="default" w:ascii="Times New Roman" w:hAnsi="Times New Roman" w:eastAsia="Times New Roman" w:cs="Times New Roman"/>
        <w:spacing w:val="3"/>
        <w:w w:val="100"/>
        <w:sz w:val="18"/>
        <w:szCs w:val="18"/>
        <w:lang w:val="zh-CN" w:eastAsia="zh-CN" w:bidi="zh-CN"/>
      </w:rPr>
    </w:lvl>
    <w:lvl w:ilvl="1">
      <w:start w:val="0"/>
      <w:numFmt w:val="bullet"/>
      <w:lvlText w:val="•"/>
      <w:lvlJc w:val="left"/>
      <w:pPr>
        <w:ind w:left="1098" w:hanging="159"/>
      </w:pPr>
      <w:rPr>
        <w:rFonts w:hint="default"/>
        <w:lang w:val="zh-CN" w:eastAsia="zh-CN" w:bidi="zh-CN"/>
      </w:rPr>
    </w:lvl>
    <w:lvl w:ilvl="2">
      <w:start w:val="0"/>
      <w:numFmt w:val="bullet"/>
      <w:lvlText w:val="•"/>
      <w:lvlJc w:val="left"/>
      <w:pPr>
        <w:ind w:left="1517" w:hanging="159"/>
      </w:pPr>
      <w:rPr>
        <w:rFonts w:hint="default"/>
        <w:lang w:val="zh-CN" w:eastAsia="zh-CN" w:bidi="zh-CN"/>
      </w:rPr>
    </w:lvl>
    <w:lvl w:ilvl="3">
      <w:start w:val="0"/>
      <w:numFmt w:val="bullet"/>
      <w:lvlText w:val="•"/>
      <w:lvlJc w:val="left"/>
      <w:pPr>
        <w:ind w:left="1935" w:hanging="159"/>
      </w:pPr>
      <w:rPr>
        <w:rFonts w:hint="default"/>
        <w:lang w:val="zh-CN" w:eastAsia="zh-CN" w:bidi="zh-CN"/>
      </w:rPr>
    </w:lvl>
    <w:lvl w:ilvl="4">
      <w:start w:val="0"/>
      <w:numFmt w:val="bullet"/>
      <w:lvlText w:val="•"/>
      <w:lvlJc w:val="left"/>
      <w:pPr>
        <w:ind w:left="2354" w:hanging="159"/>
      </w:pPr>
      <w:rPr>
        <w:rFonts w:hint="default"/>
        <w:lang w:val="zh-CN" w:eastAsia="zh-CN" w:bidi="zh-CN"/>
      </w:rPr>
    </w:lvl>
    <w:lvl w:ilvl="5">
      <w:start w:val="0"/>
      <w:numFmt w:val="bullet"/>
      <w:lvlText w:val="•"/>
      <w:lvlJc w:val="left"/>
      <w:pPr>
        <w:ind w:left="2773" w:hanging="159"/>
      </w:pPr>
      <w:rPr>
        <w:rFonts w:hint="default"/>
        <w:lang w:val="zh-CN" w:eastAsia="zh-CN" w:bidi="zh-CN"/>
      </w:rPr>
    </w:lvl>
    <w:lvl w:ilvl="6">
      <w:start w:val="0"/>
      <w:numFmt w:val="bullet"/>
      <w:lvlText w:val="•"/>
      <w:lvlJc w:val="left"/>
      <w:pPr>
        <w:ind w:left="3191" w:hanging="159"/>
      </w:pPr>
      <w:rPr>
        <w:rFonts w:hint="default"/>
        <w:lang w:val="zh-CN" w:eastAsia="zh-CN" w:bidi="zh-CN"/>
      </w:rPr>
    </w:lvl>
    <w:lvl w:ilvl="7">
      <w:start w:val="0"/>
      <w:numFmt w:val="bullet"/>
      <w:lvlText w:val="•"/>
      <w:lvlJc w:val="left"/>
      <w:pPr>
        <w:ind w:left="3610" w:hanging="159"/>
      </w:pPr>
      <w:rPr>
        <w:rFonts w:hint="default"/>
        <w:lang w:val="zh-CN" w:eastAsia="zh-CN" w:bidi="zh-CN"/>
      </w:rPr>
    </w:lvl>
    <w:lvl w:ilvl="8">
      <w:start w:val="0"/>
      <w:numFmt w:val="bullet"/>
      <w:lvlText w:val="•"/>
      <w:lvlJc w:val="left"/>
      <w:pPr>
        <w:ind w:left="4029" w:hanging="159"/>
      </w:pPr>
      <w:rPr>
        <w:rFonts w:hint="default"/>
        <w:lang w:val="zh-CN" w:eastAsia="zh-CN" w:bidi="zh-CN"/>
      </w:rPr>
    </w:lvl>
  </w:abstractNum>
  <w:abstractNum w:abstractNumId="9">
    <w:multiLevelType w:val="hybridMultilevel"/>
    <w:lvl w:ilvl="0">
      <w:start w:val="1"/>
      <w:numFmt w:val="decimal"/>
      <w:lvlText w:val="（%1）"/>
      <w:lvlJc w:val="left"/>
      <w:pPr>
        <w:ind w:left="114" w:hanging="515"/>
        <w:jc w:val="left"/>
      </w:pPr>
      <w:rPr>
        <w:rFonts w:hint="default" w:ascii="宋体" w:hAnsi="宋体" w:eastAsia="宋体" w:cs="宋体"/>
        <w:spacing w:val="-66"/>
        <w:w w:val="100"/>
        <w:sz w:val="18"/>
        <w:szCs w:val="18"/>
        <w:lang w:val="zh-CN" w:eastAsia="zh-CN" w:bidi="zh-CN"/>
      </w:rPr>
    </w:lvl>
    <w:lvl w:ilvl="1">
      <w:start w:val="0"/>
      <w:numFmt w:val="bullet"/>
      <w:lvlText w:val="•"/>
      <w:lvlJc w:val="left"/>
      <w:pPr>
        <w:ind w:left="602" w:hanging="515"/>
      </w:pPr>
      <w:rPr>
        <w:rFonts w:hint="default"/>
        <w:lang w:val="zh-CN" w:eastAsia="zh-CN" w:bidi="zh-CN"/>
      </w:rPr>
    </w:lvl>
    <w:lvl w:ilvl="2">
      <w:start w:val="0"/>
      <w:numFmt w:val="bullet"/>
      <w:lvlText w:val="•"/>
      <w:lvlJc w:val="left"/>
      <w:pPr>
        <w:ind w:left="1085" w:hanging="515"/>
      </w:pPr>
      <w:rPr>
        <w:rFonts w:hint="default"/>
        <w:lang w:val="zh-CN" w:eastAsia="zh-CN" w:bidi="zh-CN"/>
      </w:rPr>
    </w:lvl>
    <w:lvl w:ilvl="3">
      <w:start w:val="0"/>
      <w:numFmt w:val="bullet"/>
      <w:lvlText w:val="•"/>
      <w:lvlJc w:val="left"/>
      <w:pPr>
        <w:ind w:left="1568" w:hanging="515"/>
      </w:pPr>
      <w:rPr>
        <w:rFonts w:hint="default"/>
        <w:lang w:val="zh-CN" w:eastAsia="zh-CN" w:bidi="zh-CN"/>
      </w:rPr>
    </w:lvl>
    <w:lvl w:ilvl="4">
      <w:start w:val="0"/>
      <w:numFmt w:val="bullet"/>
      <w:lvlText w:val="•"/>
      <w:lvlJc w:val="left"/>
      <w:pPr>
        <w:ind w:left="2051" w:hanging="515"/>
      </w:pPr>
      <w:rPr>
        <w:rFonts w:hint="default"/>
        <w:lang w:val="zh-CN" w:eastAsia="zh-CN" w:bidi="zh-CN"/>
      </w:rPr>
    </w:lvl>
    <w:lvl w:ilvl="5">
      <w:start w:val="0"/>
      <w:numFmt w:val="bullet"/>
      <w:lvlText w:val="•"/>
      <w:lvlJc w:val="left"/>
      <w:pPr>
        <w:ind w:left="2534" w:hanging="515"/>
      </w:pPr>
      <w:rPr>
        <w:rFonts w:hint="default"/>
        <w:lang w:val="zh-CN" w:eastAsia="zh-CN" w:bidi="zh-CN"/>
      </w:rPr>
    </w:lvl>
    <w:lvl w:ilvl="6">
      <w:start w:val="0"/>
      <w:numFmt w:val="bullet"/>
      <w:lvlText w:val="•"/>
      <w:lvlJc w:val="left"/>
      <w:pPr>
        <w:ind w:left="3017" w:hanging="515"/>
      </w:pPr>
      <w:rPr>
        <w:rFonts w:hint="default"/>
        <w:lang w:val="zh-CN" w:eastAsia="zh-CN" w:bidi="zh-CN"/>
      </w:rPr>
    </w:lvl>
    <w:lvl w:ilvl="7">
      <w:start w:val="0"/>
      <w:numFmt w:val="bullet"/>
      <w:lvlText w:val="•"/>
      <w:lvlJc w:val="left"/>
      <w:pPr>
        <w:ind w:left="3499" w:hanging="515"/>
      </w:pPr>
      <w:rPr>
        <w:rFonts w:hint="default"/>
        <w:lang w:val="zh-CN" w:eastAsia="zh-CN" w:bidi="zh-CN"/>
      </w:rPr>
    </w:lvl>
    <w:lvl w:ilvl="8">
      <w:start w:val="0"/>
      <w:numFmt w:val="bullet"/>
      <w:lvlText w:val="•"/>
      <w:lvlJc w:val="left"/>
      <w:pPr>
        <w:ind w:left="3982" w:hanging="515"/>
      </w:pPr>
      <w:rPr>
        <w:rFonts w:hint="default"/>
        <w:lang w:val="zh-CN" w:eastAsia="zh-CN" w:bidi="zh-CN"/>
      </w:rPr>
    </w:lvl>
  </w:abstractNum>
  <w:abstractNum w:abstractNumId="8">
    <w:multiLevelType w:val="hybridMultilevel"/>
    <w:lvl w:ilvl="0">
      <w:start w:val="1"/>
      <w:numFmt w:val="decimal"/>
      <w:lvlText w:val="（%1）"/>
      <w:lvlJc w:val="left"/>
      <w:pPr>
        <w:ind w:left="114" w:hanging="514"/>
        <w:jc w:val="left"/>
      </w:pPr>
      <w:rPr>
        <w:rFonts w:hint="default" w:ascii="宋体" w:hAnsi="宋体" w:eastAsia="宋体" w:cs="宋体"/>
        <w:spacing w:val="-29"/>
        <w:w w:val="100"/>
        <w:sz w:val="18"/>
        <w:szCs w:val="18"/>
        <w:lang w:val="zh-CN" w:eastAsia="zh-CN" w:bidi="zh-CN"/>
      </w:rPr>
    </w:lvl>
    <w:lvl w:ilvl="1">
      <w:start w:val="0"/>
      <w:numFmt w:val="bullet"/>
      <w:lvlText w:val="•"/>
      <w:lvlJc w:val="left"/>
      <w:pPr>
        <w:ind w:left="593" w:hanging="514"/>
      </w:pPr>
      <w:rPr>
        <w:rFonts w:hint="default"/>
        <w:lang w:val="zh-CN" w:eastAsia="zh-CN" w:bidi="zh-CN"/>
      </w:rPr>
    </w:lvl>
    <w:lvl w:ilvl="2">
      <w:start w:val="0"/>
      <w:numFmt w:val="bullet"/>
      <w:lvlText w:val="•"/>
      <w:lvlJc w:val="left"/>
      <w:pPr>
        <w:ind w:left="1067" w:hanging="514"/>
      </w:pPr>
      <w:rPr>
        <w:rFonts w:hint="default"/>
        <w:lang w:val="zh-CN" w:eastAsia="zh-CN" w:bidi="zh-CN"/>
      </w:rPr>
    </w:lvl>
    <w:lvl w:ilvl="3">
      <w:start w:val="0"/>
      <w:numFmt w:val="bullet"/>
      <w:lvlText w:val="•"/>
      <w:lvlJc w:val="left"/>
      <w:pPr>
        <w:ind w:left="1541" w:hanging="514"/>
      </w:pPr>
      <w:rPr>
        <w:rFonts w:hint="default"/>
        <w:lang w:val="zh-CN" w:eastAsia="zh-CN" w:bidi="zh-CN"/>
      </w:rPr>
    </w:lvl>
    <w:lvl w:ilvl="4">
      <w:start w:val="0"/>
      <w:numFmt w:val="bullet"/>
      <w:lvlText w:val="•"/>
      <w:lvlJc w:val="left"/>
      <w:pPr>
        <w:ind w:left="2015" w:hanging="514"/>
      </w:pPr>
      <w:rPr>
        <w:rFonts w:hint="default"/>
        <w:lang w:val="zh-CN" w:eastAsia="zh-CN" w:bidi="zh-CN"/>
      </w:rPr>
    </w:lvl>
    <w:lvl w:ilvl="5">
      <w:start w:val="0"/>
      <w:numFmt w:val="bullet"/>
      <w:lvlText w:val="•"/>
      <w:lvlJc w:val="left"/>
      <w:pPr>
        <w:ind w:left="2489" w:hanging="514"/>
      </w:pPr>
      <w:rPr>
        <w:rFonts w:hint="default"/>
        <w:lang w:val="zh-CN" w:eastAsia="zh-CN" w:bidi="zh-CN"/>
      </w:rPr>
    </w:lvl>
    <w:lvl w:ilvl="6">
      <w:start w:val="0"/>
      <w:numFmt w:val="bullet"/>
      <w:lvlText w:val="•"/>
      <w:lvlJc w:val="left"/>
      <w:pPr>
        <w:ind w:left="2963" w:hanging="514"/>
      </w:pPr>
      <w:rPr>
        <w:rFonts w:hint="default"/>
        <w:lang w:val="zh-CN" w:eastAsia="zh-CN" w:bidi="zh-CN"/>
      </w:rPr>
    </w:lvl>
    <w:lvl w:ilvl="7">
      <w:start w:val="0"/>
      <w:numFmt w:val="bullet"/>
      <w:lvlText w:val="•"/>
      <w:lvlJc w:val="left"/>
      <w:pPr>
        <w:ind w:left="3437" w:hanging="514"/>
      </w:pPr>
      <w:rPr>
        <w:rFonts w:hint="default"/>
        <w:lang w:val="zh-CN" w:eastAsia="zh-CN" w:bidi="zh-CN"/>
      </w:rPr>
    </w:lvl>
    <w:lvl w:ilvl="8">
      <w:start w:val="0"/>
      <w:numFmt w:val="bullet"/>
      <w:lvlText w:val="•"/>
      <w:lvlJc w:val="left"/>
      <w:pPr>
        <w:ind w:left="3911" w:hanging="514"/>
      </w:pPr>
      <w:rPr>
        <w:rFonts w:hint="default"/>
        <w:lang w:val="zh-CN" w:eastAsia="zh-CN" w:bidi="zh-CN"/>
      </w:rPr>
    </w:lvl>
  </w:abstractNum>
  <w:abstractNum w:abstractNumId="7">
    <w:multiLevelType w:val="hybridMultilevel"/>
    <w:lvl w:ilvl="0">
      <w:start w:val="1"/>
      <w:numFmt w:val="decimal"/>
      <w:lvlText w:val="（%1）"/>
      <w:lvlJc w:val="left"/>
      <w:pPr>
        <w:ind w:left="113" w:hanging="533"/>
        <w:jc w:val="left"/>
      </w:pPr>
      <w:rPr>
        <w:rFonts w:hint="default" w:ascii="宋体" w:hAnsi="宋体" w:eastAsia="宋体" w:cs="宋体"/>
        <w:spacing w:val="-96"/>
        <w:w w:val="100"/>
        <w:sz w:val="18"/>
        <w:szCs w:val="18"/>
        <w:lang w:val="zh-CN" w:eastAsia="zh-CN" w:bidi="zh-CN"/>
      </w:rPr>
    </w:lvl>
    <w:lvl w:ilvl="1">
      <w:start w:val="0"/>
      <w:numFmt w:val="bullet"/>
      <w:lvlText w:val="•"/>
      <w:lvlJc w:val="left"/>
      <w:pPr>
        <w:ind w:left="593" w:hanging="533"/>
      </w:pPr>
      <w:rPr>
        <w:rFonts w:hint="default"/>
        <w:lang w:val="zh-CN" w:eastAsia="zh-CN" w:bidi="zh-CN"/>
      </w:rPr>
    </w:lvl>
    <w:lvl w:ilvl="2">
      <w:start w:val="0"/>
      <w:numFmt w:val="bullet"/>
      <w:lvlText w:val="•"/>
      <w:lvlJc w:val="left"/>
      <w:pPr>
        <w:ind w:left="1067" w:hanging="533"/>
      </w:pPr>
      <w:rPr>
        <w:rFonts w:hint="default"/>
        <w:lang w:val="zh-CN" w:eastAsia="zh-CN" w:bidi="zh-CN"/>
      </w:rPr>
    </w:lvl>
    <w:lvl w:ilvl="3">
      <w:start w:val="0"/>
      <w:numFmt w:val="bullet"/>
      <w:lvlText w:val="•"/>
      <w:lvlJc w:val="left"/>
      <w:pPr>
        <w:ind w:left="1541" w:hanging="533"/>
      </w:pPr>
      <w:rPr>
        <w:rFonts w:hint="default"/>
        <w:lang w:val="zh-CN" w:eastAsia="zh-CN" w:bidi="zh-CN"/>
      </w:rPr>
    </w:lvl>
    <w:lvl w:ilvl="4">
      <w:start w:val="0"/>
      <w:numFmt w:val="bullet"/>
      <w:lvlText w:val="•"/>
      <w:lvlJc w:val="left"/>
      <w:pPr>
        <w:ind w:left="2015" w:hanging="533"/>
      </w:pPr>
      <w:rPr>
        <w:rFonts w:hint="default"/>
        <w:lang w:val="zh-CN" w:eastAsia="zh-CN" w:bidi="zh-CN"/>
      </w:rPr>
    </w:lvl>
    <w:lvl w:ilvl="5">
      <w:start w:val="0"/>
      <w:numFmt w:val="bullet"/>
      <w:lvlText w:val="•"/>
      <w:lvlJc w:val="left"/>
      <w:pPr>
        <w:ind w:left="2489" w:hanging="533"/>
      </w:pPr>
      <w:rPr>
        <w:rFonts w:hint="default"/>
        <w:lang w:val="zh-CN" w:eastAsia="zh-CN" w:bidi="zh-CN"/>
      </w:rPr>
    </w:lvl>
    <w:lvl w:ilvl="6">
      <w:start w:val="0"/>
      <w:numFmt w:val="bullet"/>
      <w:lvlText w:val="•"/>
      <w:lvlJc w:val="left"/>
      <w:pPr>
        <w:ind w:left="2963" w:hanging="533"/>
      </w:pPr>
      <w:rPr>
        <w:rFonts w:hint="default"/>
        <w:lang w:val="zh-CN" w:eastAsia="zh-CN" w:bidi="zh-CN"/>
      </w:rPr>
    </w:lvl>
    <w:lvl w:ilvl="7">
      <w:start w:val="0"/>
      <w:numFmt w:val="bullet"/>
      <w:lvlText w:val="•"/>
      <w:lvlJc w:val="left"/>
      <w:pPr>
        <w:ind w:left="3437" w:hanging="533"/>
      </w:pPr>
      <w:rPr>
        <w:rFonts w:hint="default"/>
        <w:lang w:val="zh-CN" w:eastAsia="zh-CN" w:bidi="zh-CN"/>
      </w:rPr>
    </w:lvl>
    <w:lvl w:ilvl="8">
      <w:start w:val="0"/>
      <w:numFmt w:val="bullet"/>
      <w:lvlText w:val="•"/>
      <w:lvlJc w:val="left"/>
      <w:pPr>
        <w:ind w:left="3911" w:hanging="533"/>
      </w:pPr>
      <w:rPr>
        <w:rFonts w:hint="default"/>
        <w:lang w:val="zh-CN" w:eastAsia="zh-CN" w:bidi="zh-CN"/>
      </w:rPr>
    </w:lvl>
  </w:abstractNum>
  <w:abstractNum w:abstractNumId="6">
    <w:multiLevelType w:val="hybridMultilevel"/>
    <w:lvl w:ilvl="0">
      <w:start w:val="1"/>
      <w:numFmt w:val="decimal"/>
      <w:lvlText w:val="%1."/>
      <w:lvlJc w:val="left"/>
      <w:pPr>
        <w:ind w:left="688" w:hanging="159"/>
        <w:jc w:val="left"/>
      </w:pPr>
      <w:rPr>
        <w:rFonts w:hint="default" w:ascii="Times New Roman" w:hAnsi="Times New Roman" w:eastAsia="Times New Roman" w:cs="Times New Roman"/>
        <w:spacing w:val="3"/>
        <w:w w:val="100"/>
        <w:sz w:val="18"/>
        <w:szCs w:val="18"/>
        <w:lang w:val="zh-CN" w:eastAsia="zh-CN" w:bidi="zh-CN"/>
      </w:rPr>
    </w:lvl>
    <w:lvl w:ilvl="1">
      <w:start w:val="0"/>
      <w:numFmt w:val="bullet"/>
      <w:lvlText w:val="•"/>
      <w:lvlJc w:val="left"/>
      <w:pPr>
        <w:ind w:left="1097" w:hanging="159"/>
      </w:pPr>
      <w:rPr>
        <w:rFonts w:hint="default"/>
        <w:lang w:val="zh-CN" w:eastAsia="zh-CN" w:bidi="zh-CN"/>
      </w:rPr>
    </w:lvl>
    <w:lvl w:ilvl="2">
      <w:start w:val="0"/>
      <w:numFmt w:val="bullet"/>
      <w:lvlText w:val="•"/>
      <w:lvlJc w:val="left"/>
      <w:pPr>
        <w:ind w:left="1515" w:hanging="159"/>
      </w:pPr>
      <w:rPr>
        <w:rFonts w:hint="default"/>
        <w:lang w:val="zh-CN" w:eastAsia="zh-CN" w:bidi="zh-CN"/>
      </w:rPr>
    </w:lvl>
    <w:lvl w:ilvl="3">
      <w:start w:val="0"/>
      <w:numFmt w:val="bullet"/>
      <w:lvlText w:val="•"/>
      <w:lvlJc w:val="left"/>
      <w:pPr>
        <w:ind w:left="1933" w:hanging="159"/>
      </w:pPr>
      <w:rPr>
        <w:rFonts w:hint="default"/>
        <w:lang w:val="zh-CN" w:eastAsia="zh-CN" w:bidi="zh-CN"/>
      </w:rPr>
    </w:lvl>
    <w:lvl w:ilvl="4">
      <w:start w:val="0"/>
      <w:numFmt w:val="bullet"/>
      <w:lvlText w:val="•"/>
      <w:lvlJc w:val="left"/>
      <w:pPr>
        <w:ind w:left="2351" w:hanging="159"/>
      </w:pPr>
      <w:rPr>
        <w:rFonts w:hint="default"/>
        <w:lang w:val="zh-CN" w:eastAsia="zh-CN" w:bidi="zh-CN"/>
      </w:rPr>
    </w:lvl>
    <w:lvl w:ilvl="5">
      <w:start w:val="0"/>
      <w:numFmt w:val="bullet"/>
      <w:lvlText w:val="•"/>
      <w:lvlJc w:val="left"/>
      <w:pPr>
        <w:ind w:left="2769" w:hanging="159"/>
      </w:pPr>
      <w:rPr>
        <w:rFonts w:hint="default"/>
        <w:lang w:val="zh-CN" w:eastAsia="zh-CN" w:bidi="zh-CN"/>
      </w:rPr>
    </w:lvl>
    <w:lvl w:ilvl="6">
      <w:start w:val="0"/>
      <w:numFmt w:val="bullet"/>
      <w:lvlText w:val="•"/>
      <w:lvlJc w:val="left"/>
      <w:pPr>
        <w:ind w:left="3187" w:hanging="159"/>
      </w:pPr>
      <w:rPr>
        <w:rFonts w:hint="default"/>
        <w:lang w:val="zh-CN" w:eastAsia="zh-CN" w:bidi="zh-CN"/>
      </w:rPr>
    </w:lvl>
    <w:lvl w:ilvl="7">
      <w:start w:val="0"/>
      <w:numFmt w:val="bullet"/>
      <w:lvlText w:val="•"/>
      <w:lvlJc w:val="left"/>
      <w:pPr>
        <w:ind w:left="3605" w:hanging="159"/>
      </w:pPr>
      <w:rPr>
        <w:rFonts w:hint="default"/>
        <w:lang w:val="zh-CN" w:eastAsia="zh-CN" w:bidi="zh-CN"/>
      </w:rPr>
    </w:lvl>
    <w:lvl w:ilvl="8">
      <w:start w:val="0"/>
      <w:numFmt w:val="bullet"/>
      <w:lvlText w:val="•"/>
      <w:lvlJc w:val="left"/>
      <w:pPr>
        <w:ind w:left="4023" w:hanging="159"/>
      </w:pPr>
      <w:rPr>
        <w:rFonts w:hint="default"/>
        <w:lang w:val="zh-CN" w:eastAsia="zh-CN" w:bidi="zh-CN"/>
      </w:rPr>
    </w:lvl>
  </w:abstractNum>
  <w:abstractNum w:abstractNumId="5">
    <w:multiLevelType w:val="hybridMultilevel"/>
    <w:lvl w:ilvl="0">
      <w:start w:val="3"/>
      <w:numFmt w:val="decimal"/>
      <w:lvlText w:val="%1"/>
      <w:lvlJc w:val="left"/>
      <w:pPr>
        <w:ind w:left="532" w:hanging="419"/>
        <w:jc w:val="left"/>
      </w:pPr>
      <w:rPr>
        <w:rFonts w:hint="default"/>
        <w:lang w:val="zh-CN" w:eastAsia="zh-CN" w:bidi="zh-CN"/>
      </w:rPr>
    </w:lvl>
    <w:lvl w:ilvl="1">
      <w:start w:val="0"/>
      <w:numFmt w:val="decimalZero"/>
      <w:lvlText w:val="%1.%2"/>
      <w:lvlJc w:val="left"/>
      <w:pPr>
        <w:ind w:left="532" w:hanging="419"/>
        <w:jc w:val="left"/>
      </w:pPr>
      <w:rPr>
        <w:rFonts w:hint="default" w:ascii="Times New Roman" w:hAnsi="Times New Roman" w:eastAsia="Times New Roman" w:cs="Times New Roman"/>
        <w:spacing w:val="0"/>
        <w:w w:val="100"/>
        <w:sz w:val="20"/>
        <w:szCs w:val="20"/>
        <w:lang w:val="zh-CN" w:eastAsia="zh-CN" w:bidi="zh-CN"/>
      </w:rPr>
    </w:lvl>
    <w:lvl w:ilvl="2">
      <w:start w:val="1"/>
      <w:numFmt w:val="decimal"/>
      <w:lvlText w:val="（%3）"/>
      <w:lvlJc w:val="left"/>
      <w:pPr>
        <w:ind w:left="114" w:hanging="514"/>
        <w:jc w:val="left"/>
      </w:pPr>
      <w:rPr>
        <w:rFonts w:hint="default" w:ascii="宋体" w:hAnsi="宋体" w:eastAsia="宋体" w:cs="宋体"/>
        <w:spacing w:val="-29"/>
        <w:w w:val="100"/>
        <w:sz w:val="18"/>
        <w:szCs w:val="18"/>
        <w:lang w:val="zh-CN" w:eastAsia="zh-CN" w:bidi="zh-CN"/>
      </w:rPr>
    </w:lvl>
    <w:lvl w:ilvl="3">
      <w:start w:val="0"/>
      <w:numFmt w:val="bullet"/>
      <w:lvlText w:val="•"/>
      <w:lvlJc w:val="left"/>
      <w:pPr>
        <w:ind w:left="1519" w:hanging="514"/>
      </w:pPr>
      <w:rPr>
        <w:rFonts w:hint="default"/>
        <w:lang w:val="zh-CN" w:eastAsia="zh-CN" w:bidi="zh-CN"/>
      </w:rPr>
    </w:lvl>
    <w:lvl w:ilvl="4">
      <w:start w:val="0"/>
      <w:numFmt w:val="bullet"/>
      <w:lvlText w:val="•"/>
      <w:lvlJc w:val="left"/>
      <w:pPr>
        <w:ind w:left="2009" w:hanging="514"/>
      </w:pPr>
      <w:rPr>
        <w:rFonts w:hint="default"/>
        <w:lang w:val="zh-CN" w:eastAsia="zh-CN" w:bidi="zh-CN"/>
      </w:rPr>
    </w:lvl>
    <w:lvl w:ilvl="5">
      <w:start w:val="0"/>
      <w:numFmt w:val="bullet"/>
      <w:lvlText w:val="•"/>
      <w:lvlJc w:val="left"/>
      <w:pPr>
        <w:ind w:left="2499" w:hanging="514"/>
      </w:pPr>
      <w:rPr>
        <w:rFonts w:hint="default"/>
        <w:lang w:val="zh-CN" w:eastAsia="zh-CN" w:bidi="zh-CN"/>
      </w:rPr>
    </w:lvl>
    <w:lvl w:ilvl="6">
      <w:start w:val="0"/>
      <w:numFmt w:val="bullet"/>
      <w:lvlText w:val="•"/>
      <w:lvlJc w:val="left"/>
      <w:pPr>
        <w:ind w:left="2989" w:hanging="514"/>
      </w:pPr>
      <w:rPr>
        <w:rFonts w:hint="default"/>
        <w:lang w:val="zh-CN" w:eastAsia="zh-CN" w:bidi="zh-CN"/>
      </w:rPr>
    </w:lvl>
    <w:lvl w:ilvl="7">
      <w:start w:val="0"/>
      <w:numFmt w:val="bullet"/>
      <w:lvlText w:val="•"/>
      <w:lvlJc w:val="left"/>
      <w:pPr>
        <w:ind w:left="3478" w:hanging="514"/>
      </w:pPr>
      <w:rPr>
        <w:rFonts w:hint="default"/>
        <w:lang w:val="zh-CN" w:eastAsia="zh-CN" w:bidi="zh-CN"/>
      </w:rPr>
    </w:lvl>
    <w:lvl w:ilvl="8">
      <w:start w:val="0"/>
      <w:numFmt w:val="bullet"/>
      <w:lvlText w:val="•"/>
      <w:lvlJc w:val="left"/>
      <w:pPr>
        <w:ind w:left="3968" w:hanging="514"/>
      </w:pPr>
      <w:rPr>
        <w:rFonts w:hint="default"/>
        <w:lang w:val="zh-CN" w:eastAsia="zh-CN" w:bidi="zh-CN"/>
      </w:rPr>
    </w:lvl>
  </w:abstractNum>
  <w:abstractNum w:abstractNumId="4">
    <w:multiLevelType w:val="hybridMultilevel"/>
    <w:lvl w:ilvl="0">
      <w:start w:val="1"/>
      <w:numFmt w:val="decimal"/>
      <w:lvlText w:val="（%1）"/>
      <w:lvlJc w:val="left"/>
      <w:pPr>
        <w:ind w:left="113" w:hanging="514"/>
        <w:jc w:val="left"/>
      </w:pPr>
      <w:rPr>
        <w:rFonts w:hint="default" w:ascii="宋体" w:hAnsi="宋体" w:eastAsia="宋体" w:cs="宋体"/>
        <w:spacing w:val="-11"/>
        <w:w w:val="100"/>
        <w:sz w:val="18"/>
        <w:szCs w:val="18"/>
        <w:lang w:val="zh-CN" w:eastAsia="zh-CN" w:bidi="zh-CN"/>
      </w:rPr>
    </w:lvl>
    <w:lvl w:ilvl="1">
      <w:start w:val="0"/>
      <w:numFmt w:val="bullet"/>
      <w:lvlText w:val="•"/>
      <w:lvlJc w:val="left"/>
      <w:pPr>
        <w:ind w:left="602" w:hanging="514"/>
      </w:pPr>
      <w:rPr>
        <w:rFonts w:hint="default"/>
        <w:lang w:val="zh-CN" w:eastAsia="zh-CN" w:bidi="zh-CN"/>
      </w:rPr>
    </w:lvl>
    <w:lvl w:ilvl="2">
      <w:start w:val="0"/>
      <w:numFmt w:val="bullet"/>
      <w:lvlText w:val="•"/>
      <w:lvlJc w:val="left"/>
      <w:pPr>
        <w:ind w:left="1085" w:hanging="514"/>
      </w:pPr>
      <w:rPr>
        <w:rFonts w:hint="default"/>
        <w:lang w:val="zh-CN" w:eastAsia="zh-CN" w:bidi="zh-CN"/>
      </w:rPr>
    </w:lvl>
    <w:lvl w:ilvl="3">
      <w:start w:val="0"/>
      <w:numFmt w:val="bullet"/>
      <w:lvlText w:val="•"/>
      <w:lvlJc w:val="left"/>
      <w:pPr>
        <w:ind w:left="1568" w:hanging="514"/>
      </w:pPr>
      <w:rPr>
        <w:rFonts w:hint="default"/>
        <w:lang w:val="zh-CN" w:eastAsia="zh-CN" w:bidi="zh-CN"/>
      </w:rPr>
    </w:lvl>
    <w:lvl w:ilvl="4">
      <w:start w:val="0"/>
      <w:numFmt w:val="bullet"/>
      <w:lvlText w:val="•"/>
      <w:lvlJc w:val="left"/>
      <w:pPr>
        <w:ind w:left="2051" w:hanging="514"/>
      </w:pPr>
      <w:rPr>
        <w:rFonts w:hint="default"/>
        <w:lang w:val="zh-CN" w:eastAsia="zh-CN" w:bidi="zh-CN"/>
      </w:rPr>
    </w:lvl>
    <w:lvl w:ilvl="5">
      <w:start w:val="0"/>
      <w:numFmt w:val="bullet"/>
      <w:lvlText w:val="•"/>
      <w:lvlJc w:val="left"/>
      <w:pPr>
        <w:ind w:left="2534" w:hanging="514"/>
      </w:pPr>
      <w:rPr>
        <w:rFonts w:hint="default"/>
        <w:lang w:val="zh-CN" w:eastAsia="zh-CN" w:bidi="zh-CN"/>
      </w:rPr>
    </w:lvl>
    <w:lvl w:ilvl="6">
      <w:start w:val="0"/>
      <w:numFmt w:val="bullet"/>
      <w:lvlText w:val="•"/>
      <w:lvlJc w:val="left"/>
      <w:pPr>
        <w:ind w:left="3017" w:hanging="514"/>
      </w:pPr>
      <w:rPr>
        <w:rFonts w:hint="default"/>
        <w:lang w:val="zh-CN" w:eastAsia="zh-CN" w:bidi="zh-CN"/>
      </w:rPr>
    </w:lvl>
    <w:lvl w:ilvl="7">
      <w:start w:val="0"/>
      <w:numFmt w:val="bullet"/>
      <w:lvlText w:val="•"/>
      <w:lvlJc w:val="left"/>
      <w:pPr>
        <w:ind w:left="3499" w:hanging="514"/>
      </w:pPr>
      <w:rPr>
        <w:rFonts w:hint="default"/>
        <w:lang w:val="zh-CN" w:eastAsia="zh-CN" w:bidi="zh-CN"/>
      </w:rPr>
    </w:lvl>
    <w:lvl w:ilvl="8">
      <w:start w:val="0"/>
      <w:numFmt w:val="bullet"/>
      <w:lvlText w:val="•"/>
      <w:lvlJc w:val="left"/>
      <w:pPr>
        <w:ind w:left="3982" w:hanging="514"/>
      </w:pPr>
      <w:rPr>
        <w:rFonts w:hint="default"/>
        <w:lang w:val="zh-CN" w:eastAsia="zh-CN" w:bidi="zh-CN"/>
      </w:rPr>
    </w:lvl>
  </w:abstractNum>
  <w:abstractNum w:abstractNumId="2">
    <w:multiLevelType w:val="hybridMultilevel"/>
    <w:lvl w:ilvl="0">
      <w:start w:val="1"/>
      <w:numFmt w:val="decimal"/>
      <w:lvlText w:val="（%1）"/>
      <w:lvlJc w:val="left"/>
      <w:pPr>
        <w:ind w:left="113" w:hanging="526"/>
        <w:jc w:val="left"/>
      </w:pPr>
      <w:rPr>
        <w:rFonts w:hint="default" w:ascii="宋体" w:hAnsi="宋体" w:eastAsia="宋体" w:cs="宋体"/>
        <w:spacing w:val="-93"/>
        <w:w w:val="99"/>
        <w:sz w:val="18"/>
        <w:szCs w:val="18"/>
        <w:lang w:val="zh-CN" w:eastAsia="zh-CN" w:bidi="zh-CN"/>
      </w:rPr>
    </w:lvl>
    <w:lvl w:ilvl="1">
      <w:start w:val="0"/>
      <w:numFmt w:val="bullet"/>
      <w:lvlText w:val="•"/>
      <w:lvlJc w:val="left"/>
      <w:pPr>
        <w:ind w:left="593" w:hanging="526"/>
      </w:pPr>
      <w:rPr>
        <w:rFonts w:hint="default"/>
        <w:lang w:val="zh-CN" w:eastAsia="zh-CN" w:bidi="zh-CN"/>
      </w:rPr>
    </w:lvl>
    <w:lvl w:ilvl="2">
      <w:start w:val="0"/>
      <w:numFmt w:val="bullet"/>
      <w:lvlText w:val="•"/>
      <w:lvlJc w:val="left"/>
      <w:pPr>
        <w:ind w:left="1067" w:hanging="526"/>
      </w:pPr>
      <w:rPr>
        <w:rFonts w:hint="default"/>
        <w:lang w:val="zh-CN" w:eastAsia="zh-CN" w:bidi="zh-CN"/>
      </w:rPr>
    </w:lvl>
    <w:lvl w:ilvl="3">
      <w:start w:val="0"/>
      <w:numFmt w:val="bullet"/>
      <w:lvlText w:val="•"/>
      <w:lvlJc w:val="left"/>
      <w:pPr>
        <w:ind w:left="1541" w:hanging="526"/>
      </w:pPr>
      <w:rPr>
        <w:rFonts w:hint="default"/>
        <w:lang w:val="zh-CN" w:eastAsia="zh-CN" w:bidi="zh-CN"/>
      </w:rPr>
    </w:lvl>
    <w:lvl w:ilvl="4">
      <w:start w:val="0"/>
      <w:numFmt w:val="bullet"/>
      <w:lvlText w:val="•"/>
      <w:lvlJc w:val="left"/>
      <w:pPr>
        <w:ind w:left="2015" w:hanging="526"/>
      </w:pPr>
      <w:rPr>
        <w:rFonts w:hint="default"/>
        <w:lang w:val="zh-CN" w:eastAsia="zh-CN" w:bidi="zh-CN"/>
      </w:rPr>
    </w:lvl>
    <w:lvl w:ilvl="5">
      <w:start w:val="0"/>
      <w:numFmt w:val="bullet"/>
      <w:lvlText w:val="•"/>
      <w:lvlJc w:val="left"/>
      <w:pPr>
        <w:ind w:left="2489" w:hanging="526"/>
      </w:pPr>
      <w:rPr>
        <w:rFonts w:hint="default"/>
        <w:lang w:val="zh-CN" w:eastAsia="zh-CN" w:bidi="zh-CN"/>
      </w:rPr>
    </w:lvl>
    <w:lvl w:ilvl="6">
      <w:start w:val="0"/>
      <w:numFmt w:val="bullet"/>
      <w:lvlText w:val="•"/>
      <w:lvlJc w:val="left"/>
      <w:pPr>
        <w:ind w:left="2963" w:hanging="526"/>
      </w:pPr>
      <w:rPr>
        <w:rFonts w:hint="default"/>
        <w:lang w:val="zh-CN" w:eastAsia="zh-CN" w:bidi="zh-CN"/>
      </w:rPr>
    </w:lvl>
    <w:lvl w:ilvl="7">
      <w:start w:val="0"/>
      <w:numFmt w:val="bullet"/>
      <w:lvlText w:val="•"/>
      <w:lvlJc w:val="left"/>
      <w:pPr>
        <w:ind w:left="3437" w:hanging="526"/>
      </w:pPr>
      <w:rPr>
        <w:rFonts w:hint="default"/>
        <w:lang w:val="zh-CN" w:eastAsia="zh-CN" w:bidi="zh-CN"/>
      </w:rPr>
    </w:lvl>
    <w:lvl w:ilvl="8">
      <w:start w:val="0"/>
      <w:numFmt w:val="bullet"/>
      <w:lvlText w:val="•"/>
      <w:lvlJc w:val="left"/>
      <w:pPr>
        <w:ind w:left="3911" w:hanging="526"/>
      </w:pPr>
      <w:rPr>
        <w:rFonts w:hint="default"/>
        <w:lang w:val="zh-CN" w:eastAsia="zh-CN" w:bidi="zh-CN"/>
      </w:rPr>
    </w:lvl>
  </w:abstractNum>
  <w:abstractNum w:abstractNumId="1">
    <w:multiLevelType w:val="hybridMultilevel"/>
    <w:lvl w:ilvl="0">
      <w:start w:val="1"/>
      <w:numFmt w:val="decimal"/>
      <w:lvlText w:val="（%1）"/>
      <w:lvlJc w:val="left"/>
      <w:pPr>
        <w:ind w:left="114" w:hanging="515"/>
        <w:jc w:val="left"/>
      </w:pPr>
      <w:rPr>
        <w:rFonts w:hint="default" w:ascii="宋体" w:hAnsi="宋体" w:eastAsia="宋体" w:cs="宋体"/>
        <w:spacing w:val="-66"/>
        <w:w w:val="100"/>
        <w:sz w:val="18"/>
        <w:szCs w:val="18"/>
        <w:lang w:val="zh-CN" w:eastAsia="zh-CN" w:bidi="zh-CN"/>
      </w:rPr>
    </w:lvl>
    <w:lvl w:ilvl="1">
      <w:start w:val="0"/>
      <w:numFmt w:val="bullet"/>
      <w:lvlText w:val="•"/>
      <w:lvlJc w:val="left"/>
      <w:pPr>
        <w:ind w:left="593" w:hanging="515"/>
      </w:pPr>
      <w:rPr>
        <w:rFonts w:hint="default"/>
        <w:lang w:val="zh-CN" w:eastAsia="zh-CN" w:bidi="zh-CN"/>
      </w:rPr>
    </w:lvl>
    <w:lvl w:ilvl="2">
      <w:start w:val="0"/>
      <w:numFmt w:val="bullet"/>
      <w:lvlText w:val="•"/>
      <w:lvlJc w:val="left"/>
      <w:pPr>
        <w:ind w:left="1067" w:hanging="515"/>
      </w:pPr>
      <w:rPr>
        <w:rFonts w:hint="default"/>
        <w:lang w:val="zh-CN" w:eastAsia="zh-CN" w:bidi="zh-CN"/>
      </w:rPr>
    </w:lvl>
    <w:lvl w:ilvl="3">
      <w:start w:val="0"/>
      <w:numFmt w:val="bullet"/>
      <w:lvlText w:val="•"/>
      <w:lvlJc w:val="left"/>
      <w:pPr>
        <w:ind w:left="1541" w:hanging="515"/>
      </w:pPr>
      <w:rPr>
        <w:rFonts w:hint="default"/>
        <w:lang w:val="zh-CN" w:eastAsia="zh-CN" w:bidi="zh-CN"/>
      </w:rPr>
    </w:lvl>
    <w:lvl w:ilvl="4">
      <w:start w:val="0"/>
      <w:numFmt w:val="bullet"/>
      <w:lvlText w:val="•"/>
      <w:lvlJc w:val="left"/>
      <w:pPr>
        <w:ind w:left="2014" w:hanging="515"/>
      </w:pPr>
      <w:rPr>
        <w:rFonts w:hint="default"/>
        <w:lang w:val="zh-CN" w:eastAsia="zh-CN" w:bidi="zh-CN"/>
      </w:rPr>
    </w:lvl>
    <w:lvl w:ilvl="5">
      <w:start w:val="0"/>
      <w:numFmt w:val="bullet"/>
      <w:lvlText w:val="•"/>
      <w:lvlJc w:val="left"/>
      <w:pPr>
        <w:ind w:left="2488" w:hanging="515"/>
      </w:pPr>
      <w:rPr>
        <w:rFonts w:hint="default"/>
        <w:lang w:val="zh-CN" w:eastAsia="zh-CN" w:bidi="zh-CN"/>
      </w:rPr>
    </w:lvl>
    <w:lvl w:ilvl="6">
      <w:start w:val="0"/>
      <w:numFmt w:val="bullet"/>
      <w:lvlText w:val="•"/>
      <w:lvlJc w:val="left"/>
      <w:pPr>
        <w:ind w:left="2962" w:hanging="515"/>
      </w:pPr>
      <w:rPr>
        <w:rFonts w:hint="default"/>
        <w:lang w:val="zh-CN" w:eastAsia="zh-CN" w:bidi="zh-CN"/>
      </w:rPr>
    </w:lvl>
    <w:lvl w:ilvl="7">
      <w:start w:val="0"/>
      <w:numFmt w:val="bullet"/>
      <w:lvlText w:val="•"/>
      <w:lvlJc w:val="left"/>
      <w:pPr>
        <w:ind w:left="3435" w:hanging="515"/>
      </w:pPr>
      <w:rPr>
        <w:rFonts w:hint="default"/>
        <w:lang w:val="zh-CN" w:eastAsia="zh-CN" w:bidi="zh-CN"/>
      </w:rPr>
    </w:lvl>
    <w:lvl w:ilvl="8">
      <w:start w:val="0"/>
      <w:numFmt w:val="bullet"/>
      <w:lvlText w:val="•"/>
      <w:lvlJc w:val="left"/>
      <w:pPr>
        <w:ind w:left="3909" w:hanging="515"/>
      </w:pPr>
      <w:rPr>
        <w:rFonts w:hint="default"/>
        <w:lang w:val="zh-CN" w:eastAsia="zh-CN" w:bidi="zh-CN"/>
      </w:rPr>
    </w:lvl>
  </w:abstractNum>
  <w:abstractNum w:abstractNumId="0">
    <w:multiLevelType w:val="hybridMultilevel"/>
    <w:lvl w:ilvl="0">
      <w:start w:val="1"/>
      <w:numFmt w:val="decimal"/>
      <w:lvlText w:val="%1."/>
      <w:lvlJc w:val="left"/>
      <w:pPr>
        <w:ind w:left="688" w:hanging="159"/>
        <w:jc w:val="left"/>
      </w:pPr>
      <w:rPr>
        <w:rFonts w:hint="default" w:ascii="Times New Roman" w:hAnsi="Times New Roman" w:eastAsia="Times New Roman" w:cs="Times New Roman"/>
        <w:spacing w:val="3"/>
        <w:w w:val="100"/>
        <w:sz w:val="18"/>
        <w:szCs w:val="18"/>
        <w:lang w:val="zh-CN" w:eastAsia="zh-CN" w:bidi="zh-CN"/>
      </w:rPr>
    </w:lvl>
    <w:lvl w:ilvl="1">
      <w:start w:val="0"/>
      <w:numFmt w:val="bullet"/>
      <w:lvlText w:val="•"/>
      <w:lvlJc w:val="left"/>
      <w:pPr>
        <w:ind w:left="1097" w:hanging="159"/>
      </w:pPr>
      <w:rPr>
        <w:rFonts w:hint="default"/>
        <w:lang w:val="zh-CN" w:eastAsia="zh-CN" w:bidi="zh-CN"/>
      </w:rPr>
    </w:lvl>
    <w:lvl w:ilvl="2">
      <w:start w:val="0"/>
      <w:numFmt w:val="bullet"/>
      <w:lvlText w:val="•"/>
      <w:lvlJc w:val="left"/>
      <w:pPr>
        <w:ind w:left="1515" w:hanging="159"/>
      </w:pPr>
      <w:rPr>
        <w:rFonts w:hint="default"/>
        <w:lang w:val="zh-CN" w:eastAsia="zh-CN" w:bidi="zh-CN"/>
      </w:rPr>
    </w:lvl>
    <w:lvl w:ilvl="3">
      <w:start w:val="0"/>
      <w:numFmt w:val="bullet"/>
      <w:lvlText w:val="•"/>
      <w:lvlJc w:val="left"/>
      <w:pPr>
        <w:ind w:left="1933" w:hanging="159"/>
      </w:pPr>
      <w:rPr>
        <w:rFonts w:hint="default"/>
        <w:lang w:val="zh-CN" w:eastAsia="zh-CN" w:bidi="zh-CN"/>
      </w:rPr>
    </w:lvl>
    <w:lvl w:ilvl="4">
      <w:start w:val="0"/>
      <w:numFmt w:val="bullet"/>
      <w:lvlText w:val="•"/>
      <w:lvlJc w:val="left"/>
      <w:pPr>
        <w:ind w:left="2350" w:hanging="159"/>
      </w:pPr>
      <w:rPr>
        <w:rFonts w:hint="default"/>
        <w:lang w:val="zh-CN" w:eastAsia="zh-CN" w:bidi="zh-CN"/>
      </w:rPr>
    </w:lvl>
    <w:lvl w:ilvl="5">
      <w:start w:val="0"/>
      <w:numFmt w:val="bullet"/>
      <w:lvlText w:val="•"/>
      <w:lvlJc w:val="left"/>
      <w:pPr>
        <w:ind w:left="2768" w:hanging="159"/>
      </w:pPr>
      <w:rPr>
        <w:rFonts w:hint="default"/>
        <w:lang w:val="zh-CN" w:eastAsia="zh-CN" w:bidi="zh-CN"/>
      </w:rPr>
    </w:lvl>
    <w:lvl w:ilvl="6">
      <w:start w:val="0"/>
      <w:numFmt w:val="bullet"/>
      <w:lvlText w:val="•"/>
      <w:lvlJc w:val="left"/>
      <w:pPr>
        <w:ind w:left="3186" w:hanging="159"/>
      </w:pPr>
      <w:rPr>
        <w:rFonts w:hint="default"/>
        <w:lang w:val="zh-CN" w:eastAsia="zh-CN" w:bidi="zh-CN"/>
      </w:rPr>
    </w:lvl>
    <w:lvl w:ilvl="7">
      <w:start w:val="0"/>
      <w:numFmt w:val="bullet"/>
      <w:lvlText w:val="•"/>
      <w:lvlJc w:val="left"/>
      <w:pPr>
        <w:ind w:left="3603" w:hanging="159"/>
      </w:pPr>
      <w:rPr>
        <w:rFonts w:hint="default"/>
        <w:lang w:val="zh-CN" w:eastAsia="zh-CN" w:bidi="zh-CN"/>
      </w:rPr>
    </w:lvl>
    <w:lvl w:ilvl="8">
      <w:start w:val="0"/>
      <w:numFmt w:val="bullet"/>
      <w:lvlText w:val="•"/>
      <w:lvlJc w:val="left"/>
      <w:pPr>
        <w:ind w:left="4021" w:hanging="159"/>
      </w:pPr>
      <w:rPr>
        <w:rFonts w:hint="default"/>
        <w:lang w:val="zh-CN" w:eastAsia="zh-CN" w:bidi="zh-CN"/>
      </w:rPr>
    </w:lvl>
  </w:abstractNum>
  <w:num w:numId="4">
    <w:abstractNumId w:val="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spacing w:before="2"/>
      <w:ind w:left="114" w:firstLine="416"/>
    </w:pPr>
    <w:rPr>
      <w:rFonts w:ascii="宋体" w:hAnsi="宋体" w:eastAsia="宋体" w:cs="宋体"/>
      <w:sz w:val="20"/>
      <w:szCs w:val="20"/>
      <w:lang w:val="zh-CN" w:eastAsia="zh-CN" w:bidi="zh-CN"/>
    </w:rPr>
  </w:style>
  <w:style w:styleId="Heading1" w:type="paragraph">
    <w:name w:val="Heading 1"/>
    <w:basedOn w:val="Normal"/>
    <w:uiPriority w:val="1"/>
    <w:qFormat/>
    <w:pPr>
      <w:spacing w:line="471" w:lineRule="exact"/>
      <w:ind w:left="20"/>
      <w:outlineLvl w:val="1"/>
    </w:pPr>
    <w:rPr>
      <w:rFonts w:ascii="Arial Unicode MS" w:hAnsi="Arial Unicode MS" w:eastAsia="Arial Unicode MS" w:cs="Arial Unicode MS"/>
      <w:sz w:val="28"/>
      <w:szCs w:val="28"/>
      <w:lang w:val="zh-CN" w:eastAsia="zh-CN" w:bidi="zh-CN"/>
    </w:rPr>
  </w:style>
  <w:style w:styleId="Heading2" w:type="paragraph">
    <w:name w:val="Heading 2"/>
    <w:basedOn w:val="Normal"/>
    <w:uiPriority w:val="1"/>
    <w:qFormat/>
    <w:pPr>
      <w:spacing w:before="8"/>
      <w:ind w:left="20"/>
      <w:outlineLvl w:val="2"/>
    </w:pPr>
    <w:rPr>
      <w:rFonts w:ascii="Times New Roman" w:hAnsi="Times New Roman" w:eastAsia="Times New Roman" w:cs="Times New Roman"/>
      <w:sz w:val="21"/>
      <w:szCs w:val="21"/>
      <w:lang w:val="zh-CN" w:eastAsia="zh-CN" w:bidi="zh-CN"/>
    </w:rPr>
  </w:style>
  <w:style w:styleId="ListParagraph" w:type="paragraph">
    <w:name w:val="List Paragraph"/>
    <w:basedOn w:val="Normal"/>
    <w:uiPriority w:val="1"/>
    <w:qFormat/>
    <w:pPr>
      <w:ind w:left="462" w:hanging="348"/>
    </w:pPr>
    <w:rPr>
      <w:rFonts w:ascii="宋体" w:hAnsi="宋体" w:eastAsia="宋体" w:cs="宋体"/>
      <w:lang w:val="zh-CN" w:eastAsia="zh-CN" w:bidi="zh-CN"/>
    </w:rPr>
  </w:style>
  <w:style w:styleId="TableParagraph" w:type="paragraph">
    <w:name w:val="Table Paragraph"/>
    <w:basedOn w:val="Normal"/>
    <w:uiPriority w:val="1"/>
    <w:qFormat/>
    <w:pPr>
      <w:spacing w:before="29"/>
      <w:ind w:left="316"/>
      <w:jc w:val="center"/>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handbook.gsas/" TargetMode="External"/><Relationship Id="rId10" Type="http://schemas.openxmlformats.org/officeDocument/2006/relationships/hyperlink" Target="http://yuanxiao.bailitop.com/harvard/graduate_" TargetMode="External"/><Relationship Id="rId11" Type="http://schemas.openxmlformats.org/officeDocument/2006/relationships/hyperlink" Target="http://www.studyusa.com/en/a/58/understanding-" TargetMode="External"/><Relationship Id="rId12" Type="http://schemas.openxmlformats.org/officeDocument/2006/relationships/hyperlink" Target="http://policy.ku.edu/governance/USRR%23art1sect3/" TargetMode="External"/><Relationship Id="rId13" Type="http://schemas.openxmlformats.org/officeDocument/2006/relationships/hyperlink" Target="http://handbook.gsas.harvard.edu/exceptions-requirements/" TargetMode="External"/><Relationship Id="rId14" Type="http://schemas.openxmlformats.org/officeDocument/2006/relationships/hyperlink" Target="http://www.hbs.edu/doctoral/registrar/Pages/academic-calendar.aspx/" TargetMode="External"/><Relationship Id="rId15" Type="http://schemas.openxmlformats.org/officeDocument/2006/relationships/hyperlink" Target="http://handbook.gsas.harvard.edu/" TargetMode="External"/><Relationship Id="rId16" Type="http://schemas.openxmlformats.org/officeDocument/2006/relationships/hyperlink" Target="http://manoa.hawaii.edu/graduate/content/withdrawal/" TargetMode="External"/><Relationship Id="rId17" Type="http://schemas.openxmlformats.org/officeDocument/2006/relationships/hyperlink" Target="http://handbook.gsas.harvard.edu/grade-and-examination-re" TargetMode="External"/><Relationship Id="rId18" Type="http://schemas.openxmlformats.org/officeDocument/2006/relationships/hyperlink" Target="http://handbook.gsas.harvard.edu/administrative-" TargetMode="External"/><Relationship Id="rId19" Type="http://schemas.openxmlformats.org/officeDocument/2006/relationships/hyperlink" Target="http://www.american.edu/provost/grad/grad-rules-and-regul" TargetMode="External"/><Relationship Id="rId2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dcterms:created xsi:type="dcterms:W3CDTF">2019-03-25T08:45:35Z</dcterms:created>
  <dcterms:modified xsi:type="dcterms:W3CDTF">2019-03-25T08:45:35Z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ReaderEx_DIS 2.0.0 Build 3946</vt:lpwstr>
  </property>
  <property fmtid="{D5CDD505-2E9C-101B-9397-08002B2CF9AE}" pid="4" name="LastSaved">
    <vt:filetime>2019-03-22T00:00:00Z</vt:filetime>
  </property>
</Properties>
</file>