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40" w:lineRule="exact"/>
        <w:rPr>
          <w:rFonts w:hint="eastAsia" w:ascii="仿宋" w:hAnsi="仿宋" w:eastAsia="仿宋" w:cs="仿宋"/>
          <w:b/>
        </w:rPr>
      </w:pPr>
      <w:r>
        <w:rPr>
          <w:rFonts w:hint="eastAsia" w:ascii="仿宋" w:hAnsi="仿宋" w:eastAsia="仿宋" w:cs="仿宋"/>
          <w:b/>
          <w:bCs/>
          <w:sz w:val="30"/>
          <w:szCs w:val="30"/>
        </w:rPr>
        <w:t>附件一：</w:t>
      </w:r>
    </w:p>
    <w:p>
      <w:pPr>
        <w:spacing w:before="120" w:beforeLines="50" w:after="120" w:afterLines="50" w:line="360" w:lineRule="auto"/>
        <w:ind w:left="-4" w:firstLine="4"/>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苏州大学2015-2016学年度优秀研究生分会评比办法</w:t>
      </w:r>
    </w:p>
    <w:p>
      <w:pPr>
        <w:spacing w:line="440" w:lineRule="exact"/>
        <w:rPr>
          <w:rFonts w:hint="eastAsia" w:ascii="仿宋" w:hAnsi="仿宋" w:eastAsia="仿宋" w:cs="仿宋"/>
          <w:b/>
          <w:sz w:val="24"/>
        </w:rPr>
      </w:pPr>
      <w:r>
        <w:rPr>
          <w:rFonts w:hint="eastAsia" w:ascii="仿宋" w:hAnsi="仿宋" w:eastAsia="仿宋" w:cs="仿宋"/>
          <w:b/>
          <w:sz w:val="24"/>
        </w:rPr>
        <w:t>一、评比标准</w:t>
      </w:r>
    </w:p>
    <w:p>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bCs/>
          <w:sz w:val="24"/>
        </w:rPr>
        <w:t>1、</w:t>
      </w:r>
      <w:r>
        <w:rPr>
          <w:rFonts w:hint="eastAsia" w:ascii="仿宋" w:hAnsi="仿宋" w:eastAsia="仿宋" w:cs="仿宋"/>
          <w:sz w:val="24"/>
        </w:rPr>
        <w:t>本</w:t>
      </w:r>
      <w:r>
        <w:rPr>
          <w:rFonts w:hint="eastAsia" w:ascii="仿宋" w:hAnsi="仿宋" w:eastAsia="仿宋" w:cs="仿宋"/>
          <w:bCs/>
          <w:sz w:val="24"/>
        </w:rPr>
        <w:t>办法适用于苏州大学各学院（部）研究生分会。</w:t>
      </w:r>
    </w:p>
    <w:p>
      <w:pPr>
        <w:pStyle w:val="2"/>
        <w:adjustRightInd w:val="0"/>
        <w:snapToGrid w:val="0"/>
        <w:spacing w:after="0" w:line="440" w:lineRule="exact"/>
        <w:ind w:left="0" w:leftChars="0" w:firstLine="480" w:firstLineChars="200"/>
        <w:rPr>
          <w:rFonts w:hint="eastAsia" w:ascii="仿宋" w:hAnsi="仿宋" w:eastAsia="仿宋" w:cs="仿宋"/>
          <w:bCs/>
          <w:sz w:val="24"/>
        </w:rPr>
      </w:pPr>
      <w:r>
        <w:rPr>
          <w:rFonts w:hint="eastAsia" w:ascii="仿宋" w:hAnsi="仿宋" w:eastAsia="仿宋" w:cs="仿宋"/>
          <w:bCs/>
          <w:sz w:val="24"/>
        </w:rPr>
        <w:t>2、此次评比将在苏州大学党委研究生工作部的指导下，成立评定委员会，负责开展优秀研究生分会评比。</w:t>
      </w:r>
    </w:p>
    <w:p>
      <w:pPr>
        <w:adjustRightInd w:val="0"/>
        <w:snapToGrid w:val="0"/>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3、此次评比遵循公开、公平、公正的原则，在各学院（部）研究生分会申报的基础上，严格按照参评细则进行评比。</w:t>
      </w:r>
    </w:p>
    <w:p>
      <w:pPr>
        <w:adjustRightInd w:val="0"/>
        <w:snapToGrid w:val="0"/>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4、评比结果将在苏州大学研究生会网站公示，并交苏州大学研究生会办公室存档。</w:t>
      </w:r>
    </w:p>
    <w:p>
      <w:pPr>
        <w:spacing w:line="440" w:lineRule="exact"/>
        <w:rPr>
          <w:rFonts w:hint="eastAsia" w:ascii="仿宋" w:hAnsi="仿宋" w:eastAsia="仿宋" w:cs="仿宋"/>
          <w:b/>
          <w:sz w:val="24"/>
        </w:rPr>
      </w:pPr>
      <w:r>
        <w:rPr>
          <w:rFonts w:hint="eastAsia" w:ascii="仿宋" w:hAnsi="仿宋" w:eastAsia="仿宋" w:cs="仿宋"/>
          <w:b/>
          <w:sz w:val="24"/>
        </w:rPr>
        <w:t>二、参评对象</w:t>
      </w:r>
    </w:p>
    <w:p>
      <w:pPr>
        <w:spacing w:line="440" w:lineRule="exact"/>
        <w:ind w:firstLine="420"/>
        <w:rPr>
          <w:rFonts w:hint="eastAsia" w:ascii="仿宋" w:hAnsi="仿宋" w:eastAsia="仿宋" w:cs="仿宋"/>
          <w:bCs/>
          <w:sz w:val="24"/>
          <w:szCs w:val="21"/>
        </w:rPr>
      </w:pPr>
      <w:r>
        <w:rPr>
          <w:rFonts w:hint="eastAsia" w:ascii="仿宋" w:hAnsi="仿宋" w:eastAsia="仿宋" w:cs="仿宋"/>
          <w:bCs/>
          <w:sz w:val="24"/>
          <w:szCs w:val="21"/>
        </w:rPr>
        <w:t>苏州大学各学院（部）研究生分会</w:t>
      </w:r>
    </w:p>
    <w:p>
      <w:pPr>
        <w:numPr>
          <w:ilvl w:val="0"/>
          <w:numId w:val="1"/>
        </w:numPr>
        <w:spacing w:line="440" w:lineRule="exact"/>
        <w:rPr>
          <w:rFonts w:hint="eastAsia" w:ascii="仿宋" w:hAnsi="仿宋" w:eastAsia="仿宋" w:cs="仿宋"/>
          <w:b/>
          <w:sz w:val="24"/>
          <w:szCs w:val="21"/>
        </w:rPr>
      </w:pPr>
      <w:r>
        <w:rPr>
          <w:rFonts w:hint="eastAsia" w:ascii="仿宋" w:hAnsi="仿宋" w:eastAsia="仿宋" w:cs="仿宋"/>
          <w:b/>
          <w:sz w:val="24"/>
          <w:szCs w:val="21"/>
        </w:rPr>
        <w:t>活动时间</w:t>
      </w:r>
    </w:p>
    <w:p>
      <w:pPr>
        <w:spacing w:line="440" w:lineRule="exact"/>
        <w:ind w:firstLine="480" w:firstLineChars="200"/>
        <w:rPr>
          <w:rFonts w:hint="eastAsia" w:ascii="仿宋" w:hAnsi="仿宋" w:eastAsia="仿宋" w:cs="仿宋"/>
          <w:bCs/>
          <w:sz w:val="24"/>
          <w:szCs w:val="21"/>
        </w:rPr>
      </w:pPr>
      <w:r>
        <w:rPr>
          <w:rFonts w:hint="eastAsia" w:ascii="仿宋" w:hAnsi="仿宋" w:eastAsia="仿宋" w:cs="仿宋"/>
          <w:bCs/>
          <w:sz w:val="24"/>
          <w:szCs w:val="21"/>
        </w:rPr>
        <w:t>2015年3月至2016年5月</w:t>
      </w:r>
    </w:p>
    <w:p>
      <w:pPr>
        <w:spacing w:line="440" w:lineRule="exact"/>
        <w:rPr>
          <w:rFonts w:hint="eastAsia" w:ascii="仿宋" w:hAnsi="仿宋" w:eastAsia="仿宋" w:cs="仿宋"/>
          <w:b/>
          <w:sz w:val="24"/>
        </w:rPr>
      </w:pPr>
      <w:r>
        <w:rPr>
          <w:rFonts w:hint="eastAsia" w:ascii="仿宋" w:hAnsi="仿宋" w:eastAsia="仿宋" w:cs="仿宋"/>
          <w:b/>
          <w:sz w:val="24"/>
        </w:rPr>
        <w:t>四、评比流程</w:t>
      </w:r>
    </w:p>
    <w:p>
      <w:pPr>
        <w:spacing w:line="440" w:lineRule="exact"/>
        <w:ind w:firstLine="480" w:firstLineChars="200"/>
        <w:rPr>
          <w:rFonts w:hint="eastAsia" w:ascii="仿宋" w:hAnsi="仿宋" w:eastAsia="仿宋" w:cs="仿宋"/>
          <w:sz w:val="24"/>
          <w:szCs w:val="21"/>
        </w:rPr>
      </w:pPr>
      <w:r>
        <w:rPr>
          <w:rFonts w:hint="eastAsia" w:ascii="仿宋" w:hAnsi="仿宋" w:eastAsia="仿宋" w:cs="仿宋"/>
          <w:sz w:val="24"/>
        </w:rPr>
        <w:t>1</w:t>
      </w:r>
      <w:r>
        <w:rPr>
          <w:rFonts w:hint="eastAsia" w:ascii="仿宋" w:hAnsi="仿宋" w:eastAsia="仿宋" w:cs="仿宋"/>
          <w:sz w:val="24"/>
          <w:szCs w:val="21"/>
        </w:rPr>
        <w:t>、申请</w:t>
      </w:r>
    </w:p>
    <w:p>
      <w:pPr>
        <w:spacing w:line="440" w:lineRule="exact"/>
        <w:ind w:firstLine="360" w:firstLineChars="150"/>
        <w:rPr>
          <w:rFonts w:hint="eastAsia" w:ascii="仿宋" w:hAnsi="仿宋" w:eastAsia="仿宋" w:cs="仿宋"/>
          <w:sz w:val="24"/>
        </w:rPr>
      </w:pPr>
      <w:r>
        <w:rPr>
          <w:rFonts w:hint="eastAsia" w:ascii="仿宋" w:hAnsi="仿宋" w:eastAsia="仿宋" w:cs="仿宋"/>
          <w:sz w:val="24"/>
        </w:rPr>
        <w:t>各学院（部）研究生分会按照评比细则（附件二）对2015-2016学年工作进行梳理总结、制作申报材料，并按要求真实详细地填写优秀研究生分会申报表（附件三），于2016年5月</w:t>
      </w:r>
      <w:r>
        <w:rPr>
          <w:rFonts w:hint="eastAsia" w:ascii="仿宋" w:hAnsi="仿宋" w:eastAsia="仿宋" w:cs="仿宋"/>
          <w:sz w:val="24"/>
          <w:lang w:val="en-US" w:eastAsia="zh-CN"/>
        </w:rPr>
        <w:t>12</w:t>
      </w:r>
      <w:r>
        <w:rPr>
          <w:rFonts w:hint="eastAsia" w:ascii="仿宋" w:hAnsi="仿宋" w:eastAsia="仿宋" w:cs="仿宋"/>
          <w:sz w:val="24"/>
        </w:rPr>
        <w:t>日17：00前将纸质版申报表</w:t>
      </w:r>
      <w:bookmarkStart w:id="0" w:name="_GoBack"/>
      <w:bookmarkEnd w:id="0"/>
      <w:r>
        <w:rPr>
          <w:rFonts w:hint="eastAsia" w:ascii="仿宋" w:hAnsi="仿宋" w:eastAsia="仿宋" w:cs="仿宋"/>
          <w:sz w:val="24"/>
        </w:rPr>
        <w:t>和申报材料交至研究生会办公室（本部蕴秀楼101室），并将申报表和申报材料的电子版发送至苏州大学研究生会办公室邮箱</w:t>
      </w:r>
      <w:r>
        <w:rPr>
          <w:rFonts w:hint="eastAsia" w:ascii="仿宋" w:hAnsi="仿宋" w:eastAsia="仿宋" w:cs="仿宋"/>
          <w:sz w:val="24"/>
          <w:lang w:eastAsia="zh-CN"/>
        </w:rPr>
        <w:t>（</w:t>
      </w:r>
      <w:r>
        <w:rPr>
          <w:rFonts w:hint="eastAsia" w:ascii="仿宋" w:hAnsi="仿宋" w:eastAsia="仿宋" w:cs="仿宋"/>
          <w:sz w:val="24"/>
        </w:rPr>
        <w:t>sudabgsh@163.com</w:t>
      </w:r>
      <w:r>
        <w:rPr>
          <w:rFonts w:hint="eastAsia" w:ascii="仿宋" w:hAnsi="仿宋" w:eastAsia="仿宋" w:cs="仿宋"/>
          <w:sz w:val="24"/>
          <w:lang w:eastAsia="zh-CN"/>
        </w:rPr>
        <w:t>），逾期不交的单位视为自动弃权。</w:t>
      </w:r>
    </w:p>
    <w:p>
      <w:pPr>
        <w:spacing w:line="440" w:lineRule="exact"/>
        <w:ind w:firstLine="480" w:firstLineChars="200"/>
        <w:rPr>
          <w:rFonts w:hint="eastAsia" w:ascii="仿宋" w:hAnsi="仿宋" w:eastAsia="仿宋" w:cs="仿宋"/>
          <w:sz w:val="24"/>
          <w:szCs w:val="21"/>
        </w:rPr>
      </w:pPr>
      <w:r>
        <w:rPr>
          <w:rFonts w:hint="eastAsia" w:ascii="仿宋" w:hAnsi="仿宋" w:eastAsia="仿宋" w:cs="仿宋"/>
          <w:sz w:val="24"/>
        </w:rPr>
        <w:t>2</w:t>
      </w:r>
      <w:r>
        <w:rPr>
          <w:rFonts w:hint="eastAsia" w:ascii="仿宋" w:hAnsi="仿宋" w:eastAsia="仿宋" w:cs="仿宋"/>
          <w:sz w:val="24"/>
          <w:szCs w:val="21"/>
        </w:rPr>
        <w:t>、述职</w:t>
      </w:r>
    </w:p>
    <w:p>
      <w:pPr>
        <w:spacing w:line="44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各分会负责人于</w:t>
      </w:r>
      <w:r>
        <w:rPr>
          <w:rFonts w:hint="eastAsia" w:ascii="仿宋" w:hAnsi="仿宋" w:eastAsia="仿宋" w:cs="仿宋"/>
          <w:sz w:val="24"/>
          <w:szCs w:val="21"/>
          <w:lang w:val="en-US" w:eastAsia="zh-CN"/>
        </w:rPr>
        <w:t>5</w:t>
      </w:r>
      <w:r>
        <w:rPr>
          <w:rFonts w:hint="eastAsia" w:ascii="仿宋" w:hAnsi="仿宋" w:eastAsia="仿宋" w:cs="仿宋"/>
          <w:sz w:val="24"/>
          <w:szCs w:val="21"/>
        </w:rPr>
        <w:t>月份的联席会议上进行2015-2016学年度分会工作述职汇报，时间不超过5分钟。</w:t>
      </w:r>
    </w:p>
    <w:p>
      <w:pPr>
        <w:spacing w:line="440" w:lineRule="exact"/>
        <w:ind w:firstLine="42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szCs w:val="21"/>
        </w:rPr>
        <w:t>、</w:t>
      </w:r>
      <w:r>
        <w:rPr>
          <w:rFonts w:hint="eastAsia" w:ascii="仿宋" w:hAnsi="仿宋" w:eastAsia="仿宋" w:cs="仿宋"/>
          <w:sz w:val="24"/>
        </w:rPr>
        <w:t>评审</w:t>
      </w:r>
    </w:p>
    <w:p>
      <w:pPr>
        <w:spacing w:line="440" w:lineRule="exact"/>
        <w:ind w:firstLine="420"/>
        <w:rPr>
          <w:rFonts w:hint="eastAsia" w:ascii="仿宋" w:hAnsi="仿宋" w:eastAsia="仿宋" w:cs="仿宋"/>
          <w:sz w:val="24"/>
        </w:rPr>
      </w:pPr>
      <w:r>
        <w:rPr>
          <w:rFonts w:hint="eastAsia" w:ascii="仿宋" w:hAnsi="仿宋" w:eastAsia="仿宋" w:cs="仿宋"/>
          <w:sz w:val="24"/>
        </w:rPr>
        <w:t>申请资料由苏州大学研究生会核实，交评定委员会进行评判（评定委员会由研究生院相关老师及校研会主席团共同组成），评比结果将在苏州大学研究生会网站和官方微信上公示。</w:t>
      </w:r>
    </w:p>
    <w:p>
      <w:pPr>
        <w:spacing w:line="440" w:lineRule="exact"/>
        <w:ind w:firstLine="420"/>
        <w:rPr>
          <w:rFonts w:hint="eastAsia" w:ascii="仿宋" w:hAnsi="仿宋" w:eastAsia="仿宋" w:cs="仿宋"/>
          <w:sz w:val="24"/>
          <w:lang w:val="en-US" w:eastAsia="zh-CN"/>
        </w:rPr>
      </w:pPr>
      <w:r>
        <w:rPr>
          <w:rFonts w:hint="eastAsia" w:ascii="仿宋" w:hAnsi="仿宋" w:eastAsia="仿宋" w:cs="仿宋"/>
          <w:sz w:val="24"/>
          <w:lang w:val="en-US" w:eastAsia="zh-CN"/>
        </w:rPr>
        <w:t xml:space="preserve"> 4、奖项设置</w:t>
      </w:r>
    </w:p>
    <w:p>
      <w:pPr>
        <w:spacing w:line="440" w:lineRule="exact"/>
        <w:ind w:firstLine="420"/>
        <w:rPr>
          <w:rFonts w:hint="eastAsia" w:ascii="仿宋" w:hAnsi="仿宋" w:eastAsia="仿宋" w:cs="仿宋"/>
          <w:sz w:val="24"/>
          <w:lang w:val="en-US" w:eastAsia="zh-CN"/>
        </w:rPr>
      </w:pPr>
      <w:r>
        <w:rPr>
          <w:rFonts w:hint="eastAsia" w:ascii="仿宋" w:hAnsi="仿宋" w:eastAsia="仿宋" w:cs="仿宋"/>
          <w:sz w:val="24"/>
          <w:lang w:val="en-US" w:eastAsia="zh-CN"/>
        </w:rPr>
        <w:t>根据申报材料评定与负责人述职两方面的成绩，最终此次评比将选出十个优秀研究生分会，授予“苏州大学优秀研究生分会”称号。</w:t>
      </w:r>
    </w:p>
    <w:p>
      <w:pPr>
        <w:spacing w:line="440" w:lineRule="exact"/>
        <w:ind w:firstLine="420"/>
        <w:rPr>
          <w:rFonts w:hint="eastAsia" w:ascii="仿宋" w:hAnsi="仿宋" w:eastAsia="仿宋" w:cs="仿宋"/>
          <w:sz w:val="24"/>
          <w:lang w:val="en-US" w:eastAsia="zh-CN"/>
        </w:rPr>
      </w:pPr>
      <w:r>
        <w:rPr>
          <w:rFonts w:hint="eastAsia" w:ascii="仿宋" w:hAnsi="仿宋" w:eastAsia="仿宋" w:cs="仿宋"/>
          <w:sz w:val="24"/>
          <w:lang w:val="en-US" w:eastAsia="zh-CN"/>
        </w:rPr>
        <w:t xml:space="preserve"> 5、评比纪律</w:t>
      </w:r>
    </w:p>
    <w:p>
      <w:pPr>
        <w:spacing w:line="440" w:lineRule="exact"/>
        <w:ind w:firstLine="420"/>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对于在评比过程中徇私舞弊、违反“评比条例”的有关人员，将按有关规定予以批评教育和必要处理。</w:t>
      </w:r>
    </w:p>
    <w:p>
      <w:pPr>
        <w:widowControl/>
        <w:spacing w:line="440" w:lineRule="exact"/>
        <w:jc w:val="left"/>
        <w:rPr>
          <w:rFonts w:hint="eastAsia" w:ascii="仿宋" w:hAnsi="仿宋" w:eastAsia="仿宋" w:cs="仿宋"/>
          <w:b/>
          <w:bCs/>
          <w:sz w:val="24"/>
        </w:rPr>
      </w:pPr>
      <w:r>
        <w:rPr>
          <w:rFonts w:hint="eastAsia" w:ascii="仿宋" w:hAnsi="仿宋" w:eastAsia="仿宋" w:cs="仿宋"/>
          <w:b/>
          <w:bCs/>
          <w:sz w:val="24"/>
        </w:rPr>
        <w:t>五、申报材料的内容及格式</w:t>
      </w:r>
    </w:p>
    <w:p>
      <w:pPr>
        <w:widowControl/>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1、所有申报材料均用A4纸打印、复印，装订成册；</w:t>
      </w:r>
    </w:p>
    <w:p>
      <w:pPr>
        <w:widowControl/>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2、申报材料必须包含目录页、分会成员花名册（姓名、职务、年级、联系方式）；</w:t>
      </w:r>
    </w:p>
    <w:p>
      <w:pPr>
        <w:widowControl/>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3、申报内容的顺序与评分标准顺序相同；</w:t>
      </w:r>
    </w:p>
    <w:p>
      <w:pPr>
        <w:widowControl/>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4、申报材料内容翔实，条理清晰，页面美观大方，协调统一；</w:t>
      </w:r>
    </w:p>
    <w:p>
      <w:pPr>
        <w:widowControl/>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5、不适宜打印、复印的材料可附于申报材料之后；</w:t>
      </w:r>
    </w:p>
    <w:p>
      <w:pPr>
        <w:widowControl/>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6、申报材料递交事宜详见评比办法。</w:t>
      </w:r>
    </w:p>
    <w:p>
      <w:pPr>
        <w:spacing w:line="440" w:lineRule="exact"/>
        <w:rPr>
          <w:rFonts w:hint="eastAsia" w:ascii="仿宋" w:hAnsi="仿宋" w:eastAsia="仿宋" w:cs="仿宋"/>
          <w:b/>
          <w:sz w:val="24"/>
          <w:szCs w:val="21"/>
        </w:rPr>
      </w:pPr>
      <w:r>
        <w:rPr>
          <w:rFonts w:hint="eastAsia" w:ascii="仿宋" w:hAnsi="仿宋" w:eastAsia="仿宋" w:cs="仿宋"/>
          <w:b/>
          <w:sz w:val="24"/>
          <w:szCs w:val="21"/>
        </w:rPr>
        <w:t>六、通讯方式</w:t>
      </w:r>
    </w:p>
    <w:p>
      <w:pPr>
        <w:spacing w:line="440" w:lineRule="exact"/>
        <w:ind w:firstLine="456" w:firstLineChars="200"/>
        <w:rPr>
          <w:rFonts w:hint="eastAsia" w:ascii="仿宋" w:hAnsi="仿宋" w:eastAsia="仿宋" w:cs="仿宋"/>
          <w:sz w:val="24"/>
          <w:szCs w:val="21"/>
        </w:rPr>
      </w:pPr>
      <w:r>
        <w:rPr>
          <w:rFonts w:hint="eastAsia" w:ascii="仿宋" w:hAnsi="仿宋" w:eastAsia="仿宋" w:cs="仿宋"/>
          <w:spacing w:val="-6"/>
          <w:sz w:val="24"/>
          <w:szCs w:val="21"/>
        </w:rPr>
        <w:t>地     址：苏州大学本部蕴秀楼101</w:t>
      </w:r>
      <w:r>
        <w:rPr>
          <w:rFonts w:hint="eastAsia" w:ascii="仿宋" w:hAnsi="仿宋" w:eastAsia="仿宋" w:cs="仿宋"/>
          <w:sz w:val="24"/>
          <w:szCs w:val="21"/>
        </w:rPr>
        <w:t>室</w:t>
      </w:r>
    </w:p>
    <w:p>
      <w:pPr>
        <w:spacing w:line="440" w:lineRule="exact"/>
        <w:ind w:firstLine="480" w:firstLineChars="200"/>
        <w:rPr>
          <w:rFonts w:hint="eastAsia" w:ascii="仿宋" w:hAnsi="仿宋" w:eastAsia="仿宋" w:cs="仿宋"/>
          <w:b/>
        </w:rPr>
      </w:pPr>
      <w:r>
        <w:rPr>
          <w:rFonts w:hint="eastAsia" w:ascii="仿宋" w:hAnsi="仿宋" w:eastAsia="仿宋" w:cs="仿宋"/>
          <w:sz w:val="24"/>
          <w:szCs w:val="21"/>
        </w:rPr>
        <w:t>联系电话：0512-65111250</w:t>
      </w:r>
    </w:p>
    <w:p>
      <w:pPr>
        <w:spacing w:line="440" w:lineRule="exact"/>
        <w:ind w:firstLine="480" w:firstLineChars="200"/>
      </w:pPr>
      <w:r>
        <w:rPr>
          <w:rFonts w:hint="eastAsia" w:ascii="仿宋" w:hAnsi="仿宋" w:eastAsia="仿宋" w:cs="仿宋"/>
          <w:sz w:val="24"/>
          <w:szCs w:val="21"/>
        </w:rPr>
        <w:t>邮    箱：sudabgsh@163.com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Book Antiqua">
    <w:altName w:val="Segoe Print"/>
    <w:panose1 w:val="02040602050305030304"/>
    <w:charset w:val="00"/>
    <w:family w:val="modern"/>
    <w:pitch w:val="default"/>
    <w:sig w:usb0="00000000" w:usb1="00000000" w:usb2="00000000" w:usb3="00000000" w:csb0="0000009F"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entury">
    <w:altName w:val="Nyala"/>
    <w:panose1 w:val="02040604050505020304"/>
    <w:charset w:val="00"/>
    <w:family w:val="modern"/>
    <w:pitch w:val="default"/>
    <w:sig w:usb0="00000000" w:usb1="00000000" w:usb2="00000000" w:usb3="00000000" w:csb0="0000009F" w:csb1="00000000"/>
  </w:font>
  <w:font w:name="方正黑体_GBK">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黑体">
    <w:panose1 w:val="02010609060101010101"/>
    <w:charset w:val="86"/>
    <w:family w:val="script"/>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 w:name="Nyala">
    <w:panose1 w:val="02000504070300020003"/>
    <w:charset w:val="00"/>
    <w:family w:val="modern"/>
    <w:pitch w:val="default"/>
    <w:sig w:usb0="A000006F" w:usb1="00000000" w:usb2="00000800" w:usb3="00000000" w:csb0="00000093"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Book Antiqua">
    <w:altName w:val="Segoe Print"/>
    <w:panose1 w:val="02040602050305030304"/>
    <w:charset w:val="00"/>
    <w:family w:val="swiss"/>
    <w:pitch w:val="default"/>
    <w:sig w:usb0="00000000" w:usb1="00000000" w:usb2="00000000" w:usb3="00000000" w:csb0="0000009F"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entury">
    <w:altName w:val="Nyala"/>
    <w:panose1 w:val="02040604050505020304"/>
    <w:charset w:val="00"/>
    <w:family w:val="swiss"/>
    <w:pitch w:val="default"/>
    <w:sig w:usb0="00000000" w:usb1="00000000" w:usb2="00000000" w:usb3="00000000" w:csb0="0000009F" w:csb1="00000000"/>
  </w:font>
  <w:font w:name="Nyala">
    <w:panose1 w:val="02000504070300020003"/>
    <w:charset w:val="00"/>
    <w:family w:val="swiss"/>
    <w:pitch w:val="default"/>
    <w:sig w:usb0="A000006F" w:usb1="00000000"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7690273">
    <w:nsid w:val="564A0021"/>
    <w:multiLevelType w:val="singleLevel"/>
    <w:tmpl w:val="564A0021"/>
    <w:lvl w:ilvl="0" w:tentative="1">
      <w:start w:val="3"/>
      <w:numFmt w:val="chineseCounting"/>
      <w:suff w:val="nothing"/>
      <w:lvlText w:val="%1、"/>
      <w:lvlJc w:val="left"/>
    </w:lvl>
  </w:abstractNum>
  <w:num w:numId="1">
    <w:abstractNumId w:val="14476902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F3766"/>
    <w:rsid w:val="216F4053"/>
    <w:rsid w:val="556A1B24"/>
    <w:rsid w:val="58F71A1C"/>
    <w:rsid w:val="598A7937"/>
    <w:rsid w:val="7A652503"/>
    <w:rsid w:val="7D3E6D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MacBook</dc:creator>
  <cp:lastModifiedBy>Administrator</cp:lastModifiedBy>
  <dcterms:modified xsi:type="dcterms:W3CDTF">2016-04-15T01:46:19Z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